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69D" w:rsidRPr="000C26B7" w:rsidRDefault="0083769D" w:rsidP="000C6C5B">
      <w:pPr>
        <w:suppressAutoHyphens/>
        <w:jc w:val="center"/>
        <w:rPr>
          <w:strike/>
        </w:rPr>
      </w:pPr>
      <w:r w:rsidRPr="000C26B7">
        <w:t>Отч</w:t>
      </w:r>
      <w:r w:rsidR="0030743E" w:rsidRPr="000C26B7">
        <w:t>ё</w:t>
      </w:r>
      <w:r w:rsidRPr="000C26B7">
        <w:t>т</w:t>
      </w:r>
      <w:r w:rsidR="00E06A6A" w:rsidRPr="000C26B7">
        <w:t xml:space="preserve"> </w:t>
      </w:r>
      <w:r w:rsidR="000C6C5B" w:rsidRPr="000C26B7">
        <w:t>о реализации</w:t>
      </w:r>
      <w:r w:rsidR="00571F80" w:rsidRPr="000C26B7">
        <w:t xml:space="preserve"> направления «Человеческий капитал»</w:t>
      </w:r>
      <w:r w:rsidR="00571F80" w:rsidRPr="000C26B7">
        <w:br/>
      </w:r>
      <w:r w:rsidR="000C6C5B" w:rsidRPr="000C26B7">
        <w:t xml:space="preserve"> Стратегии социально-экономического развития </w:t>
      </w:r>
      <w:r w:rsidR="00571F80" w:rsidRPr="000C26B7">
        <w:t>города</w:t>
      </w:r>
      <w:r w:rsidR="000C6C5B" w:rsidRPr="000C26B7">
        <w:t xml:space="preserve"> Сургут</w:t>
      </w:r>
      <w:r w:rsidR="00571F80" w:rsidRPr="000C26B7">
        <w:t>а</w:t>
      </w:r>
      <w:r w:rsidR="000C6C5B" w:rsidRPr="000C26B7">
        <w:t xml:space="preserve"> </w:t>
      </w:r>
      <w:r w:rsidR="00571F80" w:rsidRPr="000C26B7">
        <w:br/>
      </w:r>
      <w:r w:rsidR="000C6C5B" w:rsidRPr="000C26B7">
        <w:t>до 2036 года с целевыми ориен</w:t>
      </w:r>
      <w:r w:rsidR="00571F80" w:rsidRPr="000C26B7">
        <w:t xml:space="preserve">тирами до 2050 года за </w:t>
      </w:r>
      <w:r w:rsidR="004A111E" w:rsidRPr="000C26B7">
        <w:t>2025 год</w:t>
      </w:r>
    </w:p>
    <w:p w:rsidR="0083769D" w:rsidRPr="000C26B7" w:rsidRDefault="0083769D" w:rsidP="0083769D">
      <w:pPr>
        <w:suppressAutoHyphens/>
        <w:jc w:val="center"/>
      </w:pPr>
    </w:p>
    <w:p w:rsidR="0083769D" w:rsidRPr="000C26B7" w:rsidRDefault="0083769D" w:rsidP="00A8428A">
      <w:pPr>
        <w:suppressAutoHyphens/>
        <w:ind w:firstLine="567"/>
        <w:jc w:val="both"/>
      </w:pPr>
      <w:r w:rsidRPr="000C26B7">
        <w:t xml:space="preserve">Раздел </w:t>
      </w:r>
      <w:r w:rsidRPr="000C26B7">
        <w:rPr>
          <w:lang w:val="en-US"/>
        </w:rPr>
        <w:t>I</w:t>
      </w:r>
      <w:r w:rsidRPr="000C26B7">
        <w:t xml:space="preserve">. </w:t>
      </w:r>
      <w:r w:rsidR="00ED655A" w:rsidRPr="000C26B7">
        <w:t>Ц</w:t>
      </w:r>
      <w:r w:rsidR="005D6D6C" w:rsidRPr="000C26B7">
        <w:t xml:space="preserve">ель и задачи </w:t>
      </w:r>
      <w:r w:rsidR="000C6C5B" w:rsidRPr="000C26B7">
        <w:t>направления</w:t>
      </w:r>
    </w:p>
    <w:p w:rsidR="000C6C5B" w:rsidRPr="000C26B7" w:rsidRDefault="000C6C5B" w:rsidP="000C6C5B">
      <w:pPr>
        <w:ind w:firstLine="567"/>
        <w:jc w:val="both"/>
      </w:pPr>
      <w:r w:rsidRPr="000C26B7">
        <w:t xml:space="preserve">Цель направления развития – усиление накопленного человеческого капитала и привлечение нового интеллектуального капитала. На процесс достижения цели оказывает влияние группа факторов социально-экономического состояния и развития, в том числе качество и доступность образования, состояние общественного здоровья, уровень развития сферы физической культуры и спорта, культуры, молодежной политики. </w:t>
      </w:r>
    </w:p>
    <w:p w:rsidR="000C6C5B" w:rsidRPr="000C26B7" w:rsidRDefault="000C6C5B" w:rsidP="000C6C5B">
      <w:pPr>
        <w:ind w:firstLine="567"/>
        <w:jc w:val="both"/>
      </w:pPr>
      <w:r w:rsidRPr="000C26B7">
        <w:t xml:space="preserve">Направление «Человеческий капитал» включает </w:t>
      </w:r>
      <w:r w:rsidR="004238C6" w:rsidRPr="000C26B7">
        <w:t xml:space="preserve">5 </w:t>
      </w:r>
      <w:r w:rsidRPr="000C26B7">
        <w:t>вектор</w:t>
      </w:r>
      <w:r w:rsidR="004238C6" w:rsidRPr="000C26B7">
        <w:t>ов</w:t>
      </w:r>
      <w:r w:rsidRPr="000C26B7">
        <w:t xml:space="preserve"> развития: «Обр</w:t>
      </w:r>
      <w:r w:rsidR="009C437E" w:rsidRPr="000C26B7">
        <w:t>азование»</w:t>
      </w:r>
      <w:r w:rsidRPr="000C26B7">
        <w:t>, «Культура», «Физическая культура и спорт», «Общественное здоровье»</w:t>
      </w:r>
      <w:r w:rsidR="009C437E" w:rsidRPr="000C26B7">
        <w:t>, «Социальная поддержка отдельных категорий граждан».</w:t>
      </w:r>
    </w:p>
    <w:p w:rsidR="00CF3977" w:rsidRPr="000C26B7" w:rsidRDefault="00CF3977" w:rsidP="0083769D">
      <w:pPr>
        <w:suppressAutoHyphens/>
        <w:ind w:firstLine="709"/>
        <w:rPr>
          <w:lang w:eastAsia="en-US"/>
        </w:rPr>
      </w:pPr>
    </w:p>
    <w:p w:rsidR="00E67FB7" w:rsidRPr="000C26B7" w:rsidRDefault="0083769D" w:rsidP="00CF3977">
      <w:pPr>
        <w:suppressAutoHyphens/>
        <w:ind w:firstLine="567"/>
        <w:jc w:val="both"/>
      </w:pPr>
      <w:r w:rsidRPr="000C26B7">
        <w:t xml:space="preserve">Раздел </w:t>
      </w:r>
      <w:r w:rsidRPr="000C26B7">
        <w:rPr>
          <w:lang w:val="en-US"/>
        </w:rPr>
        <w:t>II</w:t>
      </w:r>
      <w:r w:rsidRPr="000C26B7">
        <w:t>. Анализ достижения плановых значений целевых показателей</w:t>
      </w:r>
      <w:r w:rsidR="00ED655A" w:rsidRPr="000C26B7">
        <w:t xml:space="preserve"> реализации</w:t>
      </w:r>
      <w:r w:rsidRPr="000C26B7">
        <w:t xml:space="preserve"> Стратегии социально-экономического развития города Сургута до 2036 года с це</w:t>
      </w:r>
      <w:r w:rsidR="005D6D6C" w:rsidRPr="000C26B7">
        <w:t>левыми ориентирами до 2050 года</w:t>
      </w:r>
      <w:r w:rsidR="00ED655A" w:rsidRPr="000C26B7">
        <w:t xml:space="preserve"> (д</w:t>
      </w:r>
      <w:r w:rsidR="00772D9C" w:rsidRPr="000C26B7">
        <w:t>алее – Стратегия города – 2050)</w:t>
      </w:r>
      <w:r w:rsidR="004A111E" w:rsidRPr="000C26B7">
        <w:t xml:space="preserve"> за 2025 год</w:t>
      </w:r>
      <w:r w:rsidR="00AA0C89" w:rsidRPr="000C26B7">
        <w:t>.</w:t>
      </w:r>
    </w:p>
    <w:p w:rsidR="00D4167A" w:rsidRPr="000C26B7" w:rsidRDefault="00575079" w:rsidP="00575079">
      <w:pPr>
        <w:ind w:firstLine="567"/>
        <w:jc w:val="both"/>
      </w:pPr>
      <w:r w:rsidRPr="000C26B7">
        <w:t>По направлению «</w:t>
      </w:r>
      <w:r w:rsidR="003745BC" w:rsidRPr="000C26B7">
        <w:t xml:space="preserve">Человеческий капитал» </w:t>
      </w:r>
      <w:r w:rsidRPr="000C26B7">
        <w:t xml:space="preserve">Стратегией города – 2050 установлено </w:t>
      </w:r>
      <w:r w:rsidR="00F60091" w:rsidRPr="000C26B7">
        <w:t>24</w:t>
      </w:r>
      <w:r w:rsidR="003745BC" w:rsidRPr="000C26B7">
        <w:t xml:space="preserve"> целевых показател</w:t>
      </w:r>
      <w:r w:rsidR="004A111E" w:rsidRPr="000C26B7">
        <w:t>я</w:t>
      </w:r>
      <w:r w:rsidR="009C437E" w:rsidRPr="000C26B7">
        <w:t xml:space="preserve"> (12</w:t>
      </w:r>
      <w:r w:rsidR="00331B88" w:rsidRPr="000C26B7">
        <w:t xml:space="preserve"> – «Образов</w:t>
      </w:r>
      <w:r w:rsidR="009C437E" w:rsidRPr="000C26B7">
        <w:t>ание», 4</w:t>
      </w:r>
      <w:r w:rsidR="00F60091" w:rsidRPr="000C26B7">
        <w:t xml:space="preserve"> – «Культура», 6</w:t>
      </w:r>
      <w:r w:rsidR="00331B88" w:rsidRPr="000C26B7">
        <w:t xml:space="preserve"> – «Физическая культура и спорт», 1 – «Общественное здоровье»</w:t>
      </w:r>
      <w:r w:rsidR="00F60091" w:rsidRPr="000C26B7">
        <w:t>, 1 – «Социальная поддержка отдельных категорий граждан»</w:t>
      </w:r>
      <w:r w:rsidR="00331B88" w:rsidRPr="000C26B7">
        <w:t>)</w:t>
      </w:r>
      <w:r w:rsidR="003745BC" w:rsidRPr="000C26B7">
        <w:t>, из них</w:t>
      </w:r>
      <w:r w:rsidR="00D4167A" w:rsidRPr="000C26B7">
        <w:t xml:space="preserve"> по:</w:t>
      </w:r>
    </w:p>
    <w:p w:rsidR="00D4167A" w:rsidRPr="000C26B7" w:rsidRDefault="00D4167A" w:rsidP="00575079">
      <w:pPr>
        <w:ind w:firstLine="567"/>
        <w:jc w:val="both"/>
      </w:pPr>
      <w:r w:rsidRPr="000C26B7">
        <w:t>-</w:t>
      </w:r>
      <w:r w:rsidR="003745BC" w:rsidRPr="000C26B7">
        <w:t xml:space="preserve"> </w:t>
      </w:r>
      <w:r w:rsidR="00D86AF3" w:rsidRPr="000C26B7">
        <w:t xml:space="preserve">12 показателям (50,0 </w:t>
      </w:r>
      <w:r w:rsidR="00575079" w:rsidRPr="000C26B7">
        <w:t>%) фактические значения достигли</w:t>
      </w:r>
      <w:r w:rsidR="003745BC" w:rsidRPr="000C26B7">
        <w:t xml:space="preserve"> либо превысили плановые, </w:t>
      </w:r>
    </w:p>
    <w:p w:rsidR="00D4167A" w:rsidRPr="000C26B7" w:rsidRDefault="00D4167A" w:rsidP="00575079">
      <w:pPr>
        <w:ind w:firstLine="567"/>
        <w:jc w:val="both"/>
      </w:pPr>
      <w:r w:rsidRPr="000C26B7">
        <w:t>-</w:t>
      </w:r>
      <w:r w:rsidR="00AA0C89" w:rsidRPr="000C26B7">
        <w:t xml:space="preserve"> </w:t>
      </w:r>
      <w:r w:rsidR="00800E54" w:rsidRPr="000C26B7">
        <w:t>5</w:t>
      </w:r>
      <w:r w:rsidR="004A111E" w:rsidRPr="000C26B7">
        <w:t xml:space="preserve"> </w:t>
      </w:r>
      <w:r w:rsidR="00BC57C2" w:rsidRPr="000C26B7">
        <w:t>показател</w:t>
      </w:r>
      <w:r w:rsidR="00800E54" w:rsidRPr="000C26B7">
        <w:t>ям</w:t>
      </w:r>
      <w:r w:rsidR="00BC57C2" w:rsidRPr="000C26B7">
        <w:t xml:space="preserve"> (</w:t>
      </w:r>
      <w:r w:rsidR="00800E54" w:rsidRPr="000C26B7">
        <w:t>20,8</w:t>
      </w:r>
      <w:r w:rsidR="00D86AF3" w:rsidRPr="000C26B7">
        <w:t xml:space="preserve"> </w:t>
      </w:r>
      <w:r w:rsidR="00BC57C2" w:rsidRPr="000C26B7">
        <w:t>%) фактическ</w:t>
      </w:r>
      <w:r w:rsidR="004A111E" w:rsidRPr="000C26B7">
        <w:t>ие</w:t>
      </w:r>
      <w:r w:rsidR="00BC57C2" w:rsidRPr="000C26B7">
        <w:t xml:space="preserve"> значени</w:t>
      </w:r>
      <w:r w:rsidR="004A111E" w:rsidRPr="000C26B7">
        <w:t>я</w:t>
      </w:r>
      <w:r w:rsidR="00BC57C2" w:rsidRPr="000C26B7">
        <w:t xml:space="preserve"> не достигл</w:t>
      </w:r>
      <w:r w:rsidR="004A111E" w:rsidRPr="000C26B7">
        <w:t>и</w:t>
      </w:r>
      <w:r w:rsidR="00BC57C2" w:rsidRPr="000C26B7">
        <w:t xml:space="preserve"> планов</w:t>
      </w:r>
      <w:r w:rsidR="004A111E" w:rsidRPr="000C26B7">
        <w:t>ых</w:t>
      </w:r>
      <w:r w:rsidR="00BC57C2" w:rsidRPr="000C26B7">
        <w:t>, установленн</w:t>
      </w:r>
      <w:r w:rsidR="004A111E" w:rsidRPr="000C26B7">
        <w:t>ых</w:t>
      </w:r>
      <w:r w:rsidR="00575079" w:rsidRPr="000C26B7">
        <w:t xml:space="preserve"> </w:t>
      </w:r>
      <w:r w:rsidR="00BC57C2" w:rsidRPr="000C26B7">
        <w:t xml:space="preserve">на </w:t>
      </w:r>
      <w:r w:rsidR="003745BC" w:rsidRPr="000C26B7">
        <w:t>период 20</w:t>
      </w:r>
      <w:r w:rsidR="00BC57C2" w:rsidRPr="000C26B7">
        <w:t>24-2026 годов</w:t>
      </w:r>
      <w:r w:rsidR="003745BC" w:rsidRPr="000C26B7">
        <w:t>,</w:t>
      </w:r>
    </w:p>
    <w:p w:rsidR="00D4167A" w:rsidRPr="000C26B7" w:rsidRDefault="00D4167A" w:rsidP="00575079">
      <w:pPr>
        <w:ind w:firstLine="567"/>
        <w:jc w:val="both"/>
      </w:pPr>
      <w:r w:rsidRPr="000C26B7">
        <w:t>-</w:t>
      </w:r>
      <w:r w:rsidR="003745BC" w:rsidRPr="000C26B7">
        <w:t xml:space="preserve"> по </w:t>
      </w:r>
      <w:r w:rsidRPr="000C26B7">
        <w:t>1</w:t>
      </w:r>
      <w:r w:rsidR="003745BC" w:rsidRPr="000C26B7">
        <w:t xml:space="preserve"> </w:t>
      </w:r>
      <w:r w:rsidR="008B359D" w:rsidRPr="000C26B7">
        <w:t>показателю</w:t>
      </w:r>
      <w:r w:rsidRPr="000C26B7">
        <w:t xml:space="preserve"> (4,2%)</w:t>
      </w:r>
      <w:r w:rsidR="000A0D79" w:rsidRPr="000C26B7">
        <w:t xml:space="preserve"> </w:t>
      </w:r>
      <w:r w:rsidR="00575079" w:rsidRPr="000C26B7">
        <w:t>п</w:t>
      </w:r>
      <w:r w:rsidR="00BC57C2" w:rsidRPr="000C26B7">
        <w:t>лановое значение на период 2024-2026 годов</w:t>
      </w:r>
      <w:r w:rsidR="003745BC" w:rsidRPr="000C26B7">
        <w:t xml:space="preserve"> не </w:t>
      </w:r>
      <w:r w:rsidR="00575079" w:rsidRPr="000C26B7">
        <w:t>установлено.</w:t>
      </w:r>
      <w:r w:rsidR="004A111E" w:rsidRPr="000C26B7">
        <w:t xml:space="preserve"> </w:t>
      </w:r>
    </w:p>
    <w:p w:rsidR="00575079" w:rsidRPr="000C26B7" w:rsidRDefault="00D4167A" w:rsidP="00575079">
      <w:pPr>
        <w:ind w:firstLine="567"/>
        <w:jc w:val="both"/>
      </w:pPr>
      <w:r w:rsidRPr="000C26B7">
        <w:t xml:space="preserve">- </w:t>
      </w:r>
      <w:r w:rsidR="00D86AF3" w:rsidRPr="000C26B7">
        <w:t>6</w:t>
      </w:r>
      <w:r w:rsidR="004A111E" w:rsidRPr="000C26B7">
        <w:t xml:space="preserve"> целевым показателям</w:t>
      </w:r>
      <w:r w:rsidR="00AA0C89" w:rsidRPr="000C26B7">
        <w:t xml:space="preserve"> (</w:t>
      </w:r>
      <w:r w:rsidR="00D86AF3" w:rsidRPr="000C26B7">
        <w:t xml:space="preserve">25,0 </w:t>
      </w:r>
      <w:r w:rsidRPr="000C26B7">
        <w:t>%)</w:t>
      </w:r>
      <w:r w:rsidR="004A111E" w:rsidRPr="000C26B7">
        <w:t xml:space="preserve"> формирование итоговых значений начнется с итогов 2026 года.</w:t>
      </w:r>
    </w:p>
    <w:p w:rsidR="00CF3977" w:rsidRPr="000C26B7" w:rsidRDefault="00CF3977" w:rsidP="00CF3977">
      <w:pPr>
        <w:suppressAutoHyphens/>
        <w:ind w:firstLine="567"/>
        <w:jc w:val="both"/>
      </w:pPr>
      <w:r w:rsidRPr="000C26B7">
        <w:t xml:space="preserve">Анализ достижения плановых </w:t>
      </w:r>
      <w:r w:rsidR="00764BDE" w:rsidRPr="000C26B7">
        <w:t xml:space="preserve">значений </w:t>
      </w:r>
      <w:r w:rsidRPr="000C26B7">
        <w:t xml:space="preserve">целевых показателей Стратегии </w:t>
      </w:r>
      <w:r w:rsidR="000A0D79" w:rsidRPr="000C26B7">
        <w:t xml:space="preserve">города – 2050 </w:t>
      </w:r>
      <w:r w:rsidR="008B359D" w:rsidRPr="000C26B7">
        <w:t>за 2025</w:t>
      </w:r>
      <w:r w:rsidRPr="000C26B7">
        <w:t xml:space="preserve"> </w:t>
      </w:r>
      <w:r w:rsidR="00296582" w:rsidRPr="000C26B7">
        <w:t xml:space="preserve">год </w:t>
      </w:r>
      <w:r w:rsidR="000A0D79" w:rsidRPr="000C26B7">
        <w:t xml:space="preserve">по направлению </w:t>
      </w:r>
      <w:r w:rsidRPr="000C26B7">
        <w:t>представлен в приложении 1 к отчёту.</w:t>
      </w:r>
    </w:p>
    <w:p w:rsidR="00764BDE" w:rsidRPr="000C26B7" w:rsidRDefault="00764BDE" w:rsidP="00CF3977">
      <w:pPr>
        <w:suppressAutoHyphens/>
        <w:ind w:firstLine="567"/>
        <w:jc w:val="both"/>
      </w:pPr>
      <w:r w:rsidRPr="000C26B7">
        <w:t>Достигнуть плановых значений целев</w:t>
      </w:r>
      <w:r w:rsidR="00A03190" w:rsidRPr="000C26B7">
        <w:t>ых показателей позволило следую</w:t>
      </w:r>
      <w:r w:rsidRPr="000C26B7">
        <w:t>щее:</w:t>
      </w:r>
    </w:p>
    <w:p w:rsidR="00434954" w:rsidRPr="000C26B7" w:rsidRDefault="00434954" w:rsidP="008B359D">
      <w:pPr>
        <w:ind w:firstLine="567"/>
        <w:jc w:val="both"/>
      </w:pPr>
      <w:r w:rsidRPr="000C26B7">
        <w:t>-</w:t>
      </w:r>
      <w:r w:rsidR="008B359D" w:rsidRPr="000C26B7">
        <w:t xml:space="preserve"> высокое качество предоставляемых услуг в сфере образования</w:t>
      </w:r>
      <w:r w:rsidRPr="000C26B7">
        <w:t>, культуры;</w:t>
      </w:r>
    </w:p>
    <w:p w:rsidR="008B359D" w:rsidRPr="000C26B7" w:rsidRDefault="00434954" w:rsidP="008B359D">
      <w:pPr>
        <w:ind w:firstLine="567"/>
        <w:jc w:val="both"/>
      </w:pPr>
      <w:r w:rsidRPr="000C26B7">
        <w:t xml:space="preserve">- </w:t>
      </w:r>
      <w:r w:rsidR="008B359D" w:rsidRPr="000C26B7">
        <w:t>условия организации образовательного процесса, материально-техническая обеспеченность образовательных организаций города, психолого-педагогическое сопровождение обучающихся;</w:t>
      </w:r>
    </w:p>
    <w:p w:rsidR="008B359D" w:rsidRPr="000C26B7" w:rsidRDefault="008B359D" w:rsidP="008B359D">
      <w:pPr>
        <w:ind w:firstLine="567"/>
        <w:jc w:val="both"/>
      </w:pPr>
      <w:r w:rsidRPr="000C26B7">
        <w:t>- организация эффективного взаимодействия с организаторами курсовой подготовки педагогических работников в рамках реализации государственной программы Ханты-Мансийского автономного округа – Югры «Развитие образования»;</w:t>
      </w:r>
    </w:p>
    <w:p w:rsidR="008B359D" w:rsidRPr="000C26B7" w:rsidRDefault="008B359D" w:rsidP="008B359D">
      <w:pPr>
        <w:suppressAutoHyphens/>
        <w:ind w:firstLine="567"/>
        <w:jc w:val="both"/>
        <w:rPr>
          <w:szCs w:val="24"/>
        </w:rPr>
      </w:pPr>
      <w:r w:rsidRPr="000C26B7">
        <w:rPr>
          <w:szCs w:val="24"/>
        </w:rPr>
        <w:t>- ранняя профессиональная ориентация учащихся через реализацию профильного обучения в 10-11-х классах, которое даёт возможность старшеклассникам углубленно изучать выбранные дисциплины, выбрать востребованные специальности с последующим обучением в учреждениях высшего и среднего профессиональ</w:t>
      </w:r>
      <w:r w:rsidR="00434954" w:rsidRPr="000C26B7">
        <w:rPr>
          <w:szCs w:val="24"/>
        </w:rPr>
        <w:t>ного образования;</w:t>
      </w:r>
    </w:p>
    <w:p w:rsidR="00434954" w:rsidRPr="000C26B7" w:rsidRDefault="00434954" w:rsidP="00434954">
      <w:pPr>
        <w:ind w:firstLine="709"/>
        <w:jc w:val="both"/>
      </w:pPr>
      <w:r w:rsidRPr="000C26B7">
        <w:lastRenderedPageBreak/>
        <w:t>- нормативно-правовая база: создание и внедрение четких и прозрачных муниципальных правовых актов, регулирующих организацию мероприятий, направленных на укрепление общественного здоровья и социальной поддержки отдельных категорий граждан, обеспечило правовую основу для эффекти</w:t>
      </w:r>
      <w:r w:rsidR="003453E6" w:rsidRPr="000C26B7">
        <w:t>вного функционирования системы;</w:t>
      </w:r>
    </w:p>
    <w:p w:rsidR="00434954" w:rsidRPr="000C26B7" w:rsidRDefault="00434954" w:rsidP="00434954">
      <w:pPr>
        <w:ind w:firstLine="709"/>
        <w:jc w:val="both"/>
      </w:pPr>
      <w:r w:rsidRPr="000C26B7">
        <w:t>- межведомственное взаимодействие: эффективное взаимодействие между региональными и муниципальными органами способствовало комплексному подходу к решению вопросов укрепления общественного здоровья населения и социальной поддержке отдельных категорий граждан</w:t>
      </w:r>
      <w:r w:rsidR="003453E6" w:rsidRPr="000C26B7">
        <w:t>;</w:t>
      </w:r>
    </w:p>
    <w:p w:rsidR="00434954" w:rsidRPr="000C26B7" w:rsidRDefault="00434954" w:rsidP="008B359D">
      <w:pPr>
        <w:suppressAutoHyphens/>
        <w:ind w:firstLine="567"/>
        <w:jc w:val="both"/>
      </w:pPr>
      <w:r w:rsidRPr="000C26B7">
        <w:t>- высокий уровень информированности населения о мерах социальной поддержки, обеспеченному за счет использования цифровых платформ и официальных каналов коммуникации;</w:t>
      </w:r>
    </w:p>
    <w:p w:rsidR="00434954" w:rsidRPr="000C26B7" w:rsidRDefault="00434954" w:rsidP="00434954">
      <w:pPr>
        <w:ind w:firstLine="709"/>
        <w:jc w:val="both"/>
      </w:pPr>
      <w:r w:rsidRPr="000C26B7">
        <w:t xml:space="preserve">- целенаправленная работа по выявлению лиц, имеющих право </w:t>
      </w:r>
      <w:r w:rsidRPr="000C26B7">
        <w:br/>
        <w:t>на дополнительные меры социальной поддержки, в том числе членов семей участников специальной военной операции;</w:t>
      </w:r>
    </w:p>
    <w:p w:rsidR="00434954" w:rsidRPr="000C26B7" w:rsidRDefault="00434954" w:rsidP="00434954">
      <w:pPr>
        <w:suppressAutoHyphens/>
        <w:ind w:firstLine="567"/>
        <w:jc w:val="both"/>
      </w:pPr>
      <w:r w:rsidRPr="000C26B7">
        <w:t xml:space="preserve">- своевременное предоставление мер социальной поддержки </w:t>
      </w:r>
      <w:r w:rsidRPr="000C26B7">
        <w:br/>
        <w:t>в пределах утвержденных объемов финансирования из бюджета муниципального образования, что обеспечило стабильность и своевременность их реализации;</w:t>
      </w:r>
    </w:p>
    <w:p w:rsidR="00434954" w:rsidRPr="000C26B7" w:rsidRDefault="00434954" w:rsidP="00434954">
      <w:pPr>
        <w:suppressAutoHyphens/>
        <w:ind w:firstLine="567"/>
        <w:jc w:val="both"/>
      </w:pPr>
      <w:r w:rsidRPr="000C26B7">
        <w:t>- пропаганда физической культуры и спорта, здорового образа жизни, профилактике негативных явлений среди различных возрастных групп за счет использования средств и возможностей радио, телевидения, телекоммуникационной сети «Интернет», печатной продукции; проведение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 открытие нов</w:t>
      </w:r>
      <w:r w:rsidR="00092AA5" w:rsidRPr="000C26B7">
        <w:t>ых частных спортивных клубов.</w:t>
      </w:r>
    </w:p>
    <w:p w:rsidR="00764BDE" w:rsidRPr="000C26B7" w:rsidRDefault="00631899" w:rsidP="003B3425">
      <w:pPr>
        <w:suppressAutoHyphens/>
        <w:ind w:firstLine="567"/>
        <w:jc w:val="both"/>
      </w:pPr>
      <w:r w:rsidRPr="000C26B7">
        <w:t>Причины, не позволившие достичь плановых значений целевых показателей:</w:t>
      </w:r>
    </w:p>
    <w:p w:rsidR="00ED25ED" w:rsidRPr="000C26B7" w:rsidRDefault="00ED25ED" w:rsidP="003B3425">
      <w:pPr>
        <w:ind w:firstLine="567"/>
        <w:jc w:val="both"/>
      </w:pPr>
      <w:r w:rsidRPr="000C26B7">
        <w:t>- опережающие темпы рост</w:t>
      </w:r>
      <w:r w:rsidR="00DC37C8" w:rsidRPr="000C26B7">
        <w:t xml:space="preserve">а </w:t>
      </w:r>
      <w:r w:rsidR="00D4167A" w:rsidRPr="000C26B7">
        <w:t xml:space="preserve">численности </w:t>
      </w:r>
      <w:r w:rsidR="00DC37C8" w:rsidRPr="000C26B7">
        <w:t xml:space="preserve">населения города, в том числе численности детей школьного и </w:t>
      </w:r>
      <w:r w:rsidRPr="000C26B7">
        <w:t>дошкольного возраста по сравнению с темпами роста мощности общеобразовательных и дошкольных образовательных учреждений;</w:t>
      </w:r>
    </w:p>
    <w:p w:rsidR="00AA0C89" w:rsidRPr="000C26B7" w:rsidRDefault="00ED25ED" w:rsidP="003B3425">
      <w:pPr>
        <w:ind w:firstLine="567"/>
        <w:jc w:val="both"/>
      </w:pPr>
      <w:r w:rsidRPr="000C26B7">
        <w:t>- отсутствие мероприятий по строительству новых объектов</w:t>
      </w:r>
      <w:r w:rsidR="00D4167A" w:rsidRPr="000C26B7">
        <w:t xml:space="preserve"> в сфере культуры</w:t>
      </w:r>
      <w:r w:rsidRPr="000C26B7">
        <w:t xml:space="preserve">, недостаточная инфраструктурная обеспеченность города </w:t>
      </w:r>
      <w:r w:rsidR="00D4167A" w:rsidRPr="000C26B7">
        <w:t xml:space="preserve">объектами </w:t>
      </w:r>
      <w:r w:rsidRPr="000C26B7">
        <w:t>дополнительного образования</w:t>
      </w:r>
      <w:r w:rsidR="00092AA5" w:rsidRPr="000C26B7">
        <w:t>, спорта</w:t>
      </w:r>
      <w:r w:rsidRPr="000C26B7">
        <w:t xml:space="preserve"> и культуры</w:t>
      </w:r>
      <w:r w:rsidR="00AA0C89" w:rsidRPr="000C26B7">
        <w:t>.</w:t>
      </w:r>
    </w:p>
    <w:p w:rsidR="00D86AF3" w:rsidRPr="000C26B7" w:rsidRDefault="00D86AF3" w:rsidP="003B3425">
      <w:pPr>
        <w:ind w:firstLine="567"/>
        <w:jc w:val="both"/>
      </w:pPr>
      <w:r w:rsidRPr="000C26B7">
        <w:t>Учет фактических значений показателей 39, 40, 43, 44, 49, 50</w:t>
      </w:r>
      <w:r w:rsidR="003B3425" w:rsidRPr="000C26B7">
        <w:t xml:space="preserve"> будет осуществляться</w:t>
      </w:r>
      <w:r w:rsidR="00A813A1">
        <w:t>,</w:t>
      </w:r>
      <w:r w:rsidRPr="000C26B7">
        <w:t xml:space="preserve"> начиная с итогов 2026 года</w:t>
      </w:r>
      <w:r w:rsidR="00800E54" w:rsidRPr="000C26B7">
        <w:t>.</w:t>
      </w:r>
    </w:p>
    <w:p w:rsidR="00D86AF3" w:rsidRPr="000C26B7" w:rsidRDefault="00D86AF3" w:rsidP="00B17202">
      <w:pPr>
        <w:ind w:firstLine="567"/>
        <w:jc w:val="both"/>
      </w:pPr>
    </w:p>
    <w:p w:rsidR="00D63343" w:rsidRPr="000C26B7" w:rsidRDefault="00E67FB7" w:rsidP="00D63343">
      <w:pPr>
        <w:suppressAutoHyphens/>
        <w:ind w:firstLine="567"/>
        <w:jc w:val="both"/>
      </w:pPr>
      <w:r w:rsidRPr="000C26B7">
        <w:t xml:space="preserve">Раздел </w:t>
      </w:r>
      <w:r w:rsidRPr="000C26B7">
        <w:rPr>
          <w:lang w:val="en-US"/>
        </w:rPr>
        <w:t>III</w:t>
      </w:r>
      <w:r w:rsidRPr="000C26B7">
        <w:t xml:space="preserve">. Анализ реализации плана мероприятий по реализации </w:t>
      </w:r>
      <w:r w:rsidR="005D6D6C" w:rsidRPr="000C26B7">
        <w:t xml:space="preserve">Стратегии города </w:t>
      </w:r>
      <w:r w:rsidR="00A8428A" w:rsidRPr="000C26B7">
        <w:t>–</w:t>
      </w:r>
      <w:r w:rsidR="005D6D6C" w:rsidRPr="000C26B7">
        <w:t xml:space="preserve"> 2050</w:t>
      </w:r>
      <w:r w:rsidR="00D63343" w:rsidRPr="000C26B7">
        <w:t xml:space="preserve"> за 2025 год</w:t>
      </w:r>
    </w:p>
    <w:p w:rsidR="002D3307" w:rsidRPr="000C26B7" w:rsidRDefault="002D3307" w:rsidP="00A03190">
      <w:pPr>
        <w:ind w:firstLine="709"/>
        <w:jc w:val="both"/>
      </w:pPr>
      <w:r w:rsidRPr="000C26B7">
        <w:t xml:space="preserve">Анализ реализации плана мероприятий по реализации Стратегии </w:t>
      </w:r>
      <w:r w:rsidR="000A0D79" w:rsidRPr="000C26B7">
        <w:t xml:space="preserve">города </w:t>
      </w:r>
      <w:r w:rsidR="00AA0C89" w:rsidRPr="000C26B7">
        <w:t>– 2050 за</w:t>
      </w:r>
      <w:r w:rsidR="00A03190" w:rsidRPr="000C26B7">
        <w:t xml:space="preserve"> </w:t>
      </w:r>
      <w:r w:rsidR="00D63343" w:rsidRPr="000C26B7">
        <w:t xml:space="preserve">2025 </w:t>
      </w:r>
      <w:r w:rsidR="00A03190" w:rsidRPr="000C26B7">
        <w:t>год</w:t>
      </w:r>
      <w:r w:rsidRPr="000C26B7">
        <w:t xml:space="preserve"> по направлению представлен в приложении 2 к отчету.</w:t>
      </w:r>
    </w:p>
    <w:p w:rsidR="00A03190" w:rsidRPr="000C26B7" w:rsidRDefault="00E67FB7" w:rsidP="00A8428A">
      <w:pPr>
        <w:suppressAutoHyphens/>
        <w:ind w:firstLine="567"/>
        <w:jc w:val="both"/>
      </w:pPr>
      <w:r w:rsidRPr="000C26B7">
        <w:t xml:space="preserve">Планом мероприятий по реализации Стратегии города – 2050 </w:t>
      </w:r>
      <w:r w:rsidR="00A03190" w:rsidRPr="000C26B7">
        <w:t>по нап</w:t>
      </w:r>
      <w:r w:rsidR="00D060DE" w:rsidRPr="000C26B7">
        <w:t>равлению «Человеческий капитал»</w:t>
      </w:r>
      <w:r w:rsidR="00A03190" w:rsidRPr="000C26B7">
        <w:t xml:space="preserve"> предусмотрено </w:t>
      </w:r>
      <w:r w:rsidR="00DC23D7" w:rsidRPr="000C26B7">
        <w:t>52</w:t>
      </w:r>
      <w:r w:rsidR="00DE3440" w:rsidRPr="000C26B7">
        <w:t xml:space="preserve"> </w:t>
      </w:r>
      <w:r w:rsidR="00DC23D7" w:rsidRPr="000C26B7">
        <w:t>мероприятия</w:t>
      </w:r>
      <w:r w:rsidR="000F4491" w:rsidRPr="000C26B7">
        <w:t>,</w:t>
      </w:r>
      <w:r w:rsidR="00D060DE" w:rsidRPr="000C26B7">
        <w:t xml:space="preserve"> из них по</w:t>
      </w:r>
      <w:r w:rsidR="00DC23D7" w:rsidRPr="000C26B7">
        <w:t xml:space="preserve"> </w:t>
      </w:r>
      <w:r w:rsidR="00E743CD" w:rsidRPr="000C26B7">
        <w:t xml:space="preserve">43 </w:t>
      </w:r>
      <w:r w:rsidR="000F4491" w:rsidRPr="000C26B7">
        <w:t>мероприятиям/</w:t>
      </w:r>
      <w:r w:rsidR="0047540C" w:rsidRPr="000C26B7">
        <w:t>событиям достигнуты ожидаемые результаты (</w:t>
      </w:r>
      <w:r w:rsidR="00E743CD" w:rsidRPr="000C26B7">
        <w:t xml:space="preserve">82,7 </w:t>
      </w:r>
      <w:r w:rsidR="0047540C" w:rsidRPr="000C26B7">
        <w:t xml:space="preserve">%), </w:t>
      </w:r>
      <w:r w:rsidR="000F4491" w:rsidRPr="000C26B7">
        <w:t xml:space="preserve">по </w:t>
      </w:r>
      <w:r w:rsidR="008050E9" w:rsidRPr="000C26B7">
        <w:t>5</w:t>
      </w:r>
      <w:r w:rsidR="00E743CD" w:rsidRPr="000C26B7">
        <w:t xml:space="preserve"> </w:t>
      </w:r>
      <w:r w:rsidR="009A1F88" w:rsidRPr="000C26B7">
        <w:t xml:space="preserve">мероприятиям/событиям </w:t>
      </w:r>
      <w:r w:rsidR="0047540C" w:rsidRPr="000C26B7">
        <w:t>результаты реализации достигнуты частично (</w:t>
      </w:r>
      <w:r w:rsidR="008050E9" w:rsidRPr="000C26B7">
        <w:t>9,6</w:t>
      </w:r>
      <w:r w:rsidR="00E743CD" w:rsidRPr="000C26B7">
        <w:t xml:space="preserve"> </w:t>
      </w:r>
      <w:r w:rsidR="0047540C" w:rsidRPr="000C26B7">
        <w:t xml:space="preserve">%), по </w:t>
      </w:r>
      <w:r w:rsidR="00DC23D7" w:rsidRPr="000C26B7">
        <w:t>1</w:t>
      </w:r>
      <w:r w:rsidR="00BB7498" w:rsidRPr="000C26B7">
        <w:t xml:space="preserve"> </w:t>
      </w:r>
      <w:r w:rsidR="0047540C" w:rsidRPr="000C26B7">
        <w:t>мероприяти</w:t>
      </w:r>
      <w:r w:rsidR="00587510" w:rsidRPr="000C26B7">
        <w:t>ю</w:t>
      </w:r>
      <w:r w:rsidR="0047540C" w:rsidRPr="000C26B7">
        <w:t xml:space="preserve"> результаты не достигнуты (</w:t>
      </w:r>
      <w:r w:rsidR="00DC23D7" w:rsidRPr="000C26B7">
        <w:t>1,9</w:t>
      </w:r>
      <w:r w:rsidR="009A1F88" w:rsidRPr="000C26B7">
        <w:t xml:space="preserve"> </w:t>
      </w:r>
      <w:r w:rsidR="0047540C" w:rsidRPr="000C26B7">
        <w:t xml:space="preserve">%), по </w:t>
      </w:r>
      <w:r w:rsidR="008050E9" w:rsidRPr="000C26B7">
        <w:t>3</w:t>
      </w:r>
      <w:r w:rsidR="009A1F88" w:rsidRPr="000C26B7">
        <w:t xml:space="preserve"> </w:t>
      </w:r>
      <w:r w:rsidR="00DC23D7" w:rsidRPr="000C26B7">
        <w:t>мероприятиям результаты на 202</w:t>
      </w:r>
      <w:r w:rsidR="00C01FA0" w:rsidRPr="000C26B7">
        <w:t>4</w:t>
      </w:r>
      <w:r w:rsidR="0047540C" w:rsidRPr="000C26B7">
        <w:t>-2026 годы не запланированы (</w:t>
      </w:r>
      <w:r w:rsidR="008050E9" w:rsidRPr="000C26B7">
        <w:t>5,8</w:t>
      </w:r>
      <w:r w:rsidR="009A1F88" w:rsidRPr="000C26B7">
        <w:t xml:space="preserve"> </w:t>
      </w:r>
      <w:r w:rsidR="0047540C" w:rsidRPr="000C26B7">
        <w:t>%).</w:t>
      </w:r>
    </w:p>
    <w:p w:rsidR="00DC23D7" w:rsidRPr="000C26B7" w:rsidRDefault="00DC23D7" w:rsidP="00DC23D7">
      <w:pPr>
        <w:ind w:firstLine="709"/>
        <w:jc w:val="both"/>
      </w:pPr>
      <w:r w:rsidRPr="000C26B7">
        <w:t>Планом мероприятий по реализации Стратегии города – 2050 по вектору развития «Образование» на 2025 год предусмотрено 16 мероприятий, из них по 1</w:t>
      </w:r>
      <w:r w:rsidR="008050E9" w:rsidRPr="000C26B7">
        <w:t>2</w:t>
      </w:r>
      <w:r w:rsidRPr="000C26B7">
        <w:t xml:space="preserve">-ти </w:t>
      </w:r>
      <w:r w:rsidRPr="000C26B7">
        <w:lastRenderedPageBreak/>
        <w:t>мероприятиям достигнуты ожидаемые результаты реализации</w:t>
      </w:r>
      <w:r w:rsidR="00800E54" w:rsidRPr="000C26B7">
        <w:t>,</w:t>
      </w:r>
      <w:r w:rsidRPr="000C26B7">
        <w:t xml:space="preserve"> по 3-м мероприятиям ожидаемые результаты на 2025 год не запланированы</w:t>
      </w:r>
      <w:r w:rsidR="008050E9" w:rsidRPr="000C26B7">
        <w:t xml:space="preserve">, по </w:t>
      </w:r>
      <w:r w:rsidR="00800E54" w:rsidRPr="000C26B7">
        <w:t>1 мероприятию</w:t>
      </w:r>
      <w:r w:rsidR="008050E9" w:rsidRPr="000C26B7">
        <w:t xml:space="preserve"> </w:t>
      </w:r>
      <w:r w:rsidR="00800E54" w:rsidRPr="000C26B7">
        <w:t>ожидаемые результаты достигнуты</w:t>
      </w:r>
      <w:r w:rsidR="008050E9" w:rsidRPr="000C26B7">
        <w:t xml:space="preserve"> частично</w:t>
      </w:r>
      <w:r w:rsidR="00800E54" w:rsidRPr="000C26B7">
        <w:t>, срок реализации не наступил</w:t>
      </w:r>
      <w:r w:rsidRPr="000C26B7">
        <w:t xml:space="preserve">. </w:t>
      </w:r>
    </w:p>
    <w:p w:rsidR="00A02EDC" w:rsidRPr="000C26B7" w:rsidRDefault="00A02EDC" w:rsidP="00A02EDC">
      <w:pPr>
        <w:ind w:firstLine="709"/>
        <w:jc w:val="both"/>
      </w:pPr>
      <w:r w:rsidRPr="000C26B7">
        <w:t xml:space="preserve">Достигнуть ожидаемых результатов реализации мероприятий позволило следующее: </w:t>
      </w:r>
    </w:p>
    <w:p w:rsidR="00A02EDC" w:rsidRPr="000C26B7" w:rsidRDefault="00A02EDC" w:rsidP="00A02EDC">
      <w:pPr>
        <w:ind w:firstLine="709"/>
        <w:jc w:val="both"/>
      </w:pPr>
      <w:r w:rsidRPr="000C26B7">
        <w:t>- создание эффективного межведомственного взаимодействия по направлениям «Наука», «Спорт», «Искусство» в рамках реализации флагманского проекта «Развитие способностей и талантов детей и молодежи»;</w:t>
      </w:r>
    </w:p>
    <w:p w:rsidR="00A02EDC" w:rsidRPr="000C26B7" w:rsidRDefault="00A02EDC" w:rsidP="00A02EDC">
      <w:pPr>
        <w:ind w:firstLine="708"/>
        <w:jc w:val="both"/>
      </w:pPr>
      <w:r w:rsidRPr="000C26B7">
        <w:t>- организация адресной работы с образовательными учреждениями по минимизации негативных факторов, влияющих на увеличение доли обучающихся 6-11-х классов, охваченных комплексом профориентационных мероприятий в рамках единой модели профессиональной ориентации обучающихся. Организация и размещение на онлайн-платформе «Билет в будущее» мероприятий профессионального выбора с учетом перечня приоритетных начальных групп занятий и профессий, определенных на основании прогноза кадровой потребности по Ханты-Мансийскому автономному округу – Югре.</w:t>
      </w:r>
    </w:p>
    <w:p w:rsidR="00A02EDC" w:rsidRPr="000C26B7" w:rsidRDefault="00A02EDC" w:rsidP="00A02EDC">
      <w:pPr>
        <w:pStyle w:val="ae"/>
        <w:ind w:firstLine="567"/>
        <w:jc w:val="both"/>
        <w:rPr>
          <w:sz w:val="28"/>
          <w:szCs w:val="28"/>
        </w:rPr>
      </w:pPr>
      <w:r w:rsidRPr="000C26B7">
        <w:rPr>
          <w:sz w:val="28"/>
          <w:szCs w:val="28"/>
        </w:rPr>
        <w:t xml:space="preserve">Планом мероприятий по реализации Стратегии города – 2050 по вектору «Культура» </w:t>
      </w:r>
      <w:r w:rsidR="008050E9" w:rsidRPr="000C26B7">
        <w:rPr>
          <w:sz w:val="28"/>
          <w:szCs w:val="28"/>
        </w:rPr>
        <w:t>предусмотрено 12 мероприятий, по 10</w:t>
      </w:r>
      <w:r w:rsidRPr="000C26B7">
        <w:rPr>
          <w:sz w:val="28"/>
          <w:szCs w:val="28"/>
        </w:rPr>
        <w:t xml:space="preserve"> мероприятиям достигнуты ожидаемые промежуточные результаты реализации</w:t>
      </w:r>
      <w:bookmarkStart w:id="0" w:name="_Hlk216772783"/>
      <w:r w:rsidR="008050E9" w:rsidRPr="000C26B7">
        <w:rPr>
          <w:sz w:val="28"/>
          <w:szCs w:val="28"/>
        </w:rPr>
        <w:t xml:space="preserve">, по 2 </w:t>
      </w:r>
      <w:r w:rsidR="00800E54" w:rsidRPr="000C26B7">
        <w:rPr>
          <w:sz w:val="28"/>
          <w:szCs w:val="28"/>
        </w:rPr>
        <w:t>мероприятиям ожидаемые результаты достигнуты частично, срок реализации не наступил</w:t>
      </w:r>
      <w:r w:rsidRPr="000C26B7">
        <w:rPr>
          <w:sz w:val="28"/>
          <w:szCs w:val="28"/>
        </w:rPr>
        <w:t xml:space="preserve">. </w:t>
      </w:r>
    </w:p>
    <w:p w:rsidR="00587510" w:rsidRPr="000C26B7" w:rsidRDefault="00587510" w:rsidP="00A02EDC">
      <w:pPr>
        <w:pStyle w:val="ae"/>
        <w:ind w:firstLine="567"/>
        <w:jc w:val="both"/>
        <w:rPr>
          <w:sz w:val="28"/>
          <w:szCs w:val="28"/>
        </w:rPr>
      </w:pPr>
      <w:r w:rsidRPr="000C26B7">
        <w:rPr>
          <w:sz w:val="28"/>
          <w:szCs w:val="28"/>
        </w:rPr>
        <w:t xml:space="preserve">Достигнуть ожидаемых результатов реализации </w:t>
      </w:r>
      <w:r w:rsidR="00236D29" w:rsidRPr="000C26B7">
        <w:rPr>
          <w:sz w:val="28"/>
          <w:szCs w:val="28"/>
        </w:rPr>
        <w:t>мероприятий позволило следующее:</w:t>
      </w:r>
    </w:p>
    <w:p w:rsidR="00236D29" w:rsidRPr="000C26B7" w:rsidRDefault="00236D29" w:rsidP="00236D29">
      <w:pPr>
        <w:pStyle w:val="ae"/>
        <w:ind w:firstLine="567"/>
        <w:jc w:val="both"/>
        <w:rPr>
          <w:sz w:val="28"/>
          <w:szCs w:val="28"/>
        </w:rPr>
      </w:pPr>
      <w:r w:rsidRPr="000C26B7">
        <w:rPr>
          <w:sz w:val="28"/>
          <w:szCs w:val="28"/>
        </w:rPr>
        <w:t>- создание комфортных условий для посетителей, профессионализм работников учреждений культуры;</w:t>
      </w:r>
    </w:p>
    <w:p w:rsidR="00236D29" w:rsidRPr="000C26B7" w:rsidRDefault="00236D29" w:rsidP="00236D29">
      <w:pPr>
        <w:pStyle w:val="ae"/>
        <w:ind w:firstLine="567"/>
        <w:jc w:val="both"/>
        <w:rPr>
          <w:sz w:val="28"/>
          <w:szCs w:val="28"/>
        </w:rPr>
      </w:pPr>
      <w:r w:rsidRPr="000C26B7">
        <w:rPr>
          <w:sz w:val="28"/>
          <w:szCs w:val="28"/>
        </w:rPr>
        <w:t>- открытость информации о запланированных мероприятиях – размещение ее на цифровой платформе «PRO.Культура.РФ», на официальном портале Администрации города, на медиапортале «Культура Сургута»;</w:t>
      </w:r>
    </w:p>
    <w:p w:rsidR="00236D29" w:rsidRPr="000C26B7" w:rsidRDefault="00236D29" w:rsidP="00236D29">
      <w:pPr>
        <w:pStyle w:val="ae"/>
        <w:ind w:firstLine="567"/>
        <w:jc w:val="both"/>
        <w:rPr>
          <w:sz w:val="28"/>
          <w:szCs w:val="28"/>
        </w:rPr>
      </w:pPr>
      <w:r w:rsidRPr="000C26B7">
        <w:rPr>
          <w:sz w:val="28"/>
          <w:szCs w:val="28"/>
        </w:rPr>
        <w:t>- высокое качество культурного продукта, способствующее нравственному развитию и раскрытию творческого потенциала горожан, его соответствие интересам целевой аудитории и современным запросам, социальная значимость.</w:t>
      </w:r>
    </w:p>
    <w:bookmarkEnd w:id="0"/>
    <w:p w:rsidR="00724DA8" w:rsidRPr="000C26B7" w:rsidRDefault="00724DA8" w:rsidP="00724DA8">
      <w:pPr>
        <w:pStyle w:val="ae"/>
        <w:ind w:firstLine="567"/>
        <w:jc w:val="both"/>
        <w:rPr>
          <w:sz w:val="28"/>
          <w:szCs w:val="28"/>
        </w:rPr>
      </w:pPr>
      <w:r w:rsidRPr="000C26B7">
        <w:rPr>
          <w:sz w:val="28"/>
          <w:szCs w:val="28"/>
        </w:rPr>
        <w:t>Планом мероприятий по реализации Стратегии города -</w:t>
      </w:r>
      <w:r w:rsidR="008D2030" w:rsidRPr="000C26B7">
        <w:rPr>
          <w:sz w:val="28"/>
          <w:szCs w:val="28"/>
        </w:rPr>
        <w:t xml:space="preserve"> </w:t>
      </w:r>
      <w:r w:rsidRPr="000C26B7">
        <w:rPr>
          <w:sz w:val="28"/>
          <w:szCs w:val="28"/>
        </w:rPr>
        <w:t xml:space="preserve">2050 </w:t>
      </w:r>
      <w:r w:rsidR="003453E6" w:rsidRPr="000C26B7">
        <w:rPr>
          <w:sz w:val="28"/>
          <w:szCs w:val="28"/>
        </w:rPr>
        <w:t xml:space="preserve">по вектору «Физическая культура и спорт» </w:t>
      </w:r>
      <w:r w:rsidRPr="000C26B7">
        <w:rPr>
          <w:sz w:val="28"/>
          <w:szCs w:val="28"/>
        </w:rPr>
        <w:t>предусмотрено 14 м</w:t>
      </w:r>
      <w:r w:rsidR="008050E9" w:rsidRPr="000C26B7">
        <w:rPr>
          <w:sz w:val="28"/>
          <w:szCs w:val="28"/>
        </w:rPr>
        <w:t>ероприятий/событий, из них по 11</w:t>
      </w:r>
      <w:r w:rsidRPr="000C26B7">
        <w:rPr>
          <w:sz w:val="28"/>
          <w:szCs w:val="28"/>
        </w:rPr>
        <w:t xml:space="preserve"> мероприятиям/событиям достигнуты ожидаемые результаты реализации, по 2 </w:t>
      </w:r>
      <w:r w:rsidR="00800E54" w:rsidRPr="000C26B7">
        <w:rPr>
          <w:sz w:val="28"/>
          <w:szCs w:val="28"/>
        </w:rPr>
        <w:t>мероприятиям ожидаемые результаты достигнуты частично, срок реализации не наступил</w:t>
      </w:r>
      <w:r w:rsidR="008050E9" w:rsidRPr="000C26B7">
        <w:rPr>
          <w:sz w:val="28"/>
          <w:szCs w:val="28"/>
        </w:rPr>
        <w:t xml:space="preserve">, по 1 </w:t>
      </w:r>
      <w:r w:rsidR="00800E54" w:rsidRPr="000C26B7">
        <w:rPr>
          <w:sz w:val="28"/>
          <w:szCs w:val="28"/>
        </w:rPr>
        <w:t xml:space="preserve">мероприятию ожидаемые результаты </w:t>
      </w:r>
      <w:r w:rsidR="008050E9" w:rsidRPr="000C26B7">
        <w:rPr>
          <w:sz w:val="28"/>
          <w:szCs w:val="28"/>
        </w:rPr>
        <w:t>не достигнуты</w:t>
      </w:r>
      <w:r w:rsidRPr="000C26B7">
        <w:rPr>
          <w:sz w:val="28"/>
          <w:szCs w:val="28"/>
        </w:rPr>
        <w:t xml:space="preserve">. </w:t>
      </w:r>
    </w:p>
    <w:p w:rsidR="00724DA8" w:rsidRPr="000C26B7" w:rsidRDefault="00724DA8" w:rsidP="00A02EDC">
      <w:pPr>
        <w:ind w:firstLine="708"/>
        <w:outlineLvl w:val="0"/>
      </w:pPr>
      <w:r w:rsidRPr="000C26B7">
        <w:t>Достигнуть (частично достигнуть) плановых значений мероприятий/событий позволило следующее:</w:t>
      </w:r>
    </w:p>
    <w:p w:rsidR="00A02EDC" w:rsidRPr="000C26B7" w:rsidRDefault="00A02EDC" w:rsidP="00724DA8">
      <w:pPr>
        <w:ind w:firstLine="708"/>
        <w:jc w:val="both"/>
        <w:outlineLvl w:val="0"/>
        <w:rPr>
          <w:rFonts w:eastAsiaTheme="minorHAnsi"/>
          <w:bCs/>
          <w:lang w:eastAsia="en-US"/>
        </w:rPr>
      </w:pPr>
      <w:r w:rsidRPr="000C26B7">
        <w:t xml:space="preserve"> - привлечение детей и подростков, по месту жительства к занятиям физической культурой и спортом, участие детей и подростков в совместных с департаментом образования проектах, реализация Всероссийского физкультурно-спортивного комплекса «Готов к труду и обороне» (ГТО), (далее – ВФСО комплекса ГТО), популяризация физической культуры и спорта среди различных возрастных категорий жителей города посредством </w:t>
      </w:r>
      <w:r w:rsidRPr="000C26B7">
        <w:rPr>
          <w:rFonts w:eastAsiaTheme="minorHAnsi"/>
          <w:bCs/>
          <w:lang w:eastAsia="en-US"/>
        </w:rPr>
        <w:t>эффективной популяризации физической культуры и спорта, проведением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w:t>
      </w:r>
    </w:p>
    <w:p w:rsidR="00A02EDC" w:rsidRPr="000C26B7" w:rsidRDefault="00A02EDC" w:rsidP="00724DA8">
      <w:pPr>
        <w:ind w:firstLine="709"/>
        <w:jc w:val="both"/>
        <w:rPr>
          <w:rFonts w:eastAsiaTheme="minorHAnsi"/>
          <w:bCs/>
          <w:lang w:eastAsia="en-US"/>
        </w:rPr>
      </w:pPr>
      <w:r w:rsidRPr="000C26B7">
        <w:rPr>
          <w:rFonts w:eastAsiaTheme="minorHAnsi"/>
          <w:bCs/>
          <w:lang w:eastAsia="en-US"/>
        </w:rPr>
        <w:lastRenderedPageBreak/>
        <w:t>- создание условий формирования конкурентной среды для негосударственных организаций, оказывающих услуги в сфере физической культуры и спорта, посредством предоставления субсидий на оказание услуг, льготных условий аренды муниципального недвижимого имущества и других мер, тем самым повышая качество и разнообразие оказываемых услуг;</w:t>
      </w:r>
    </w:p>
    <w:p w:rsidR="00A02EDC" w:rsidRPr="000C26B7" w:rsidRDefault="00A02EDC" w:rsidP="00A02EDC">
      <w:pPr>
        <w:ind w:firstLine="709"/>
        <w:rPr>
          <w:rFonts w:eastAsiaTheme="minorHAnsi"/>
          <w:bCs/>
          <w:lang w:eastAsia="en-US"/>
        </w:rPr>
      </w:pPr>
      <w:r w:rsidRPr="000C26B7">
        <w:rPr>
          <w:rFonts w:eastAsiaTheme="minorHAnsi"/>
          <w:bCs/>
          <w:lang w:eastAsia="en-US"/>
        </w:rPr>
        <w:t>- открытие новых организаций, предоставляющих услуги в сфере физической культуры и спорта.</w:t>
      </w:r>
    </w:p>
    <w:p w:rsidR="00D93EB7" w:rsidRPr="000C26B7" w:rsidRDefault="00D93EB7" w:rsidP="00D93EB7">
      <w:pPr>
        <w:ind w:firstLine="709"/>
        <w:jc w:val="both"/>
      </w:pPr>
      <w:r w:rsidRPr="000C26B7">
        <w:t>Планом мероприятий по реализации Стратегии города - 2050 по вектору развития «Общественное здоровье» на 2025 год предусмотрено 6 мероприятий / событий, из них по 6 мероприятиям / событиям достигнуты ожидаемые результаты реализации (100%).</w:t>
      </w:r>
    </w:p>
    <w:p w:rsidR="00D93EB7" w:rsidRPr="000C26B7" w:rsidRDefault="00D93EB7" w:rsidP="00D93EB7">
      <w:pPr>
        <w:ind w:firstLine="708"/>
        <w:jc w:val="both"/>
      </w:pPr>
      <w:r w:rsidRPr="000C26B7">
        <w:t xml:space="preserve">Достигнуть ожидаемых результатов реализации мероприятий позволило следующее: </w:t>
      </w:r>
    </w:p>
    <w:p w:rsidR="00D93EB7" w:rsidRPr="000C26B7" w:rsidRDefault="00D93EB7" w:rsidP="00D93EB7">
      <w:pPr>
        <w:ind w:firstLine="708"/>
        <w:jc w:val="both"/>
      </w:pPr>
      <w:r w:rsidRPr="000C26B7">
        <w:t>- наличие муниципальных правовых актов, регламентирующих организацию мероприятий, направленных на укрепление общественного здоровья;</w:t>
      </w:r>
    </w:p>
    <w:p w:rsidR="00D93EB7" w:rsidRPr="000C26B7" w:rsidRDefault="00D93EB7" w:rsidP="00D93EB7">
      <w:pPr>
        <w:ind w:firstLine="708"/>
        <w:jc w:val="both"/>
      </w:pPr>
      <w:r w:rsidRPr="000C26B7">
        <w:t xml:space="preserve">- эффективное межведомственное взаимодействие по формированию здорового и безопасного образа жизни, включающее в себя широкую просветительскую работу с населением города о рациональном и правильном питании, о важности физической активности и ведении здорового образа жизни, о физкультурно-оздоровительных и спортивных мероприятиях, о профилактике неинфекционных заболеваний, профилактике травматизма и смертности от внешних причин, внимательному отношению к своему репродуктивному здоровью; о пропаганде донорства крови и ее компонентов; создание условий для занятий физической культурой и спортом и здоровьесберегающей инфраструктуры, эффективная организация физкультурно-оздоровительной работы.  </w:t>
      </w:r>
    </w:p>
    <w:p w:rsidR="00D93EB7" w:rsidRPr="000C26B7" w:rsidRDefault="00D93EB7" w:rsidP="00D93EB7">
      <w:pPr>
        <w:ind w:firstLine="709"/>
        <w:jc w:val="both"/>
        <w:rPr>
          <w:strike/>
        </w:rPr>
      </w:pPr>
      <w:r w:rsidRPr="000C26B7">
        <w:t xml:space="preserve">Планом мероприятий по реализации Стратегии города - 2050 по вектору развития «Социальная поддержка отдельных категорий граждан» на 2024 год предусмотрено </w:t>
      </w:r>
      <w:r w:rsidR="004515CB" w:rsidRPr="000C26B7">
        <w:t>4</w:t>
      </w:r>
      <w:r w:rsidRPr="000C26B7">
        <w:t xml:space="preserve"> мероприятия, по всем достигнуты ожидаемые результаты. </w:t>
      </w:r>
    </w:p>
    <w:p w:rsidR="00D93EB7" w:rsidRPr="000C26B7" w:rsidRDefault="00D93EB7" w:rsidP="00D93EB7">
      <w:pPr>
        <w:ind w:firstLine="709"/>
        <w:jc w:val="both"/>
      </w:pPr>
      <w:r w:rsidRPr="000C26B7">
        <w:t xml:space="preserve">Достигнуть ожидаемых результатов реализации мероприятий позволило следующее: </w:t>
      </w:r>
    </w:p>
    <w:p w:rsidR="00D93EB7" w:rsidRPr="000C26B7" w:rsidRDefault="00D93EB7" w:rsidP="00D93EB7">
      <w:pPr>
        <w:ind w:firstLine="709"/>
        <w:jc w:val="both"/>
      </w:pPr>
      <w:r w:rsidRPr="000C26B7">
        <w:t xml:space="preserve">- доведение необходимых финансовых средств из бюджета муниципального образования, необходимых для предоставления дополнительных мер социальной поддержки; </w:t>
      </w:r>
    </w:p>
    <w:p w:rsidR="00D93EB7" w:rsidRPr="000C26B7" w:rsidRDefault="00D93EB7" w:rsidP="00D93EB7">
      <w:pPr>
        <w:ind w:firstLine="709"/>
        <w:jc w:val="both"/>
      </w:pPr>
      <w:r w:rsidRPr="000C26B7">
        <w:t>- принятие и применение муниципальных правовых актов, четко регулирующих порядок назначения и предоставления мер поддержки в соответствии с законодательством Российской Федерации;</w:t>
      </w:r>
    </w:p>
    <w:p w:rsidR="00D93EB7" w:rsidRPr="000C26B7" w:rsidRDefault="00D93EB7" w:rsidP="00D93EB7">
      <w:pPr>
        <w:ind w:firstLine="709"/>
        <w:jc w:val="both"/>
      </w:pPr>
      <w:r w:rsidRPr="000C26B7">
        <w:t>- запуск цифрового сервиса «Социальный навигатор Сургута», обеспечившего предоставление гражданам информации о мерах социальной поддержки с учетом их индивидуальных жизненных обстоятельств.</w:t>
      </w:r>
    </w:p>
    <w:p w:rsidR="001440C3" w:rsidRPr="000C26B7" w:rsidRDefault="001440C3" w:rsidP="001440C3">
      <w:pPr>
        <w:suppressAutoHyphens/>
        <w:ind w:firstLine="567"/>
        <w:jc w:val="both"/>
      </w:pPr>
      <w:r w:rsidRPr="000C26B7">
        <w:t>В рамках направления «Че</w:t>
      </w:r>
      <w:r w:rsidR="00D93EB7" w:rsidRPr="000C26B7">
        <w:t xml:space="preserve">ловеческий каптал» реализуется </w:t>
      </w:r>
      <w:r w:rsidR="004515CB" w:rsidRPr="000C26B7">
        <w:t xml:space="preserve">4 </w:t>
      </w:r>
      <w:r w:rsidR="00D93EB7" w:rsidRPr="000C26B7">
        <w:t>флагманских проект</w:t>
      </w:r>
      <w:r w:rsidR="0059658C" w:rsidRPr="000C26B7">
        <w:t>а</w:t>
      </w:r>
      <w:r w:rsidRPr="000C26B7">
        <w:t>.</w:t>
      </w:r>
    </w:p>
    <w:p w:rsidR="00D93EB7" w:rsidRPr="000C26B7" w:rsidRDefault="00D93EB7" w:rsidP="00D93EB7">
      <w:pPr>
        <w:pStyle w:val="a6"/>
        <w:numPr>
          <w:ilvl w:val="0"/>
          <w:numId w:val="8"/>
        </w:numPr>
        <w:ind w:left="0" w:firstLine="709"/>
        <w:jc w:val="both"/>
      </w:pPr>
      <w:r w:rsidRPr="000C26B7">
        <w:t>«Развитие способностей и талантов детей и молодежи» в рамках вектора развития «Образование».</w:t>
      </w:r>
    </w:p>
    <w:p w:rsidR="00D93EB7" w:rsidRPr="000C26B7" w:rsidRDefault="00D93EB7" w:rsidP="00D93EB7">
      <w:pPr>
        <w:ind w:firstLine="708"/>
        <w:jc w:val="both"/>
      </w:pPr>
      <w:r w:rsidRPr="000C26B7">
        <w:rPr>
          <w:bCs/>
        </w:rPr>
        <w:t xml:space="preserve">В 2025 году продолжилась реализация мероприятий, </w:t>
      </w:r>
      <w:r w:rsidRPr="000C26B7">
        <w:t>направленных на выявление, поддержку и развитие способностей и талантов детей и молодежи в городе Сургуте</w:t>
      </w:r>
      <w:r w:rsidRPr="000C26B7">
        <w:rPr>
          <w:bCs/>
        </w:rPr>
        <w:t>, согласно утвержденному календарному плану флагманского проекта «Развитие способностей и талантов детей и молодежи».</w:t>
      </w:r>
      <w:r w:rsidRPr="000C26B7">
        <w:t xml:space="preserve"> </w:t>
      </w:r>
    </w:p>
    <w:p w:rsidR="00D93EB7" w:rsidRPr="000C26B7" w:rsidRDefault="00D93EB7" w:rsidP="00D93EB7">
      <w:pPr>
        <w:ind w:firstLine="709"/>
        <w:jc w:val="both"/>
        <w:rPr>
          <w:rFonts w:eastAsia="Calibri"/>
          <w:kern w:val="2"/>
          <w14:ligatures w14:val="standardContextual"/>
        </w:rPr>
      </w:pPr>
      <w:r w:rsidRPr="000C26B7">
        <w:rPr>
          <w:rFonts w:eastAsia="Calibri"/>
          <w:kern w:val="2"/>
          <w14:ligatures w14:val="standardContextual"/>
        </w:rPr>
        <w:lastRenderedPageBreak/>
        <w:t>В рамках реализации флагманского проекта обеспечивается участие детей и молодежи в мероприятиях, внесенных в Перечни, ежегодно утверждаемые Министерством просвещения РФ и Министерством науки и высшего образования РФ (далее – Перечневые мероприятия), которые позволяют получить следующие преимущества:</w:t>
      </w:r>
    </w:p>
    <w:p w:rsidR="00D93EB7" w:rsidRPr="000C26B7" w:rsidRDefault="00D93EB7" w:rsidP="00D93EB7">
      <w:pPr>
        <w:numPr>
          <w:ilvl w:val="0"/>
          <w:numId w:val="7"/>
        </w:numPr>
        <w:tabs>
          <w:tab w:val="left" w:pos="1134"/>
        </w:tabs>
        <w:ind w:left="0" w:firstLine="709"/>
        <w:contextualSpacing/>
        <w:jc w:val="both"/>
        <w:rPr>
          <w:rFonts w:eastAsia="Calibri"/>
          <w:kern w:val="2"/>
          <w14:ligatures w14:val="standardContextual"/>
        </w:rPr>
      </w:pPr>
      <w:r w:rsidRPr="000C26B7">
        <w:rPr>
          <w:rFonts w:eastAsia="Calibri"/>
          <w:kern w:val="2"/>
          <w14:ligatures w14:val="standardContextual"/>
        </w:rPr>
        <w:t>внесение сведений о победителях и призерах олимпиады в Государственный информационный ресурс о лицах, проявивших выдающиеся способности (далее – ГИР);</w:t>
      </w:r>
    </w:p>
    <w:p w:rsidR="00D93EB7" w:rsidRPr="000C26B7" w:rsidRDefault="00D93EB7" w:rsidP="00D93EB7">
      <w:pPr>
        <w:numPr>
          <w:ilvl w:val="0"/>
          <w:numId w:val="7"/>
        </w:numPr>
        <w:tabs>
          <w:tab w:val="left" w:pos="1134"/>
        </w:tabs>
        <w:ind w:left="0" w:firstLine="709"/>
        <w:contextualSpacing/>
        <w:jc w:val="both"/>
        <w:rPr>
          <w:rFonts w:eastAsia="Calibri"/>
          <w:kern w:val="2"/>
          <w14:ligatures w14:val="standardContextual"/>
        </w:rPr>
      </w:pPr>
      <w:r w:rsidRPr="000C26B7">
        <w:rPr>
          <w:rFonts w:eastAsia="Calibri"/>
          <w:kern w:val="2"/>
          <w14:ligatures w14:val="standardContextual"/>
        </w:rPr>
        <w:t>привилегии при поступлении в вузы РФ (поступление без вступительных испытаний, дополнительные баллы к ЕГЭ).</w:t>
      </w:r>
    </w:p>
    <w:p w:rsidR="00D93EB7" w:rsidRPr="000C26B7" w:rsidRDefault="00D93EB7" w:rsidP="00D93EB7">
      <w:pPr>
        <w:ind w:firstLine="709"/>
        <w:jc w:val="both"/>
        <w:rPr>
          <w:rFonts w:eastAsia="Calibri"/>
          <w:kern w:val="2"/>
          <w14:ligatures w14:val="standardContextual"/>
        </w:rPr>
      </w:pPr>
      <w:r w:rsidRPr="000C26B7">
        <w:rPr>
          <w:rFonts w:eastAsia="Calibri"/>
          <w:kern w:val="2"/>
          <w14:ligatures w14:val="standardContextual"/>
        </w:rPr>
        <w:t>По состоянию на 05.12.2025 в Перечневых мероприятиях в 2025/26 учебном году принял участие 20 781 обучающийся.</w:t>
      </w:r>
    </w:p>
    <w:p w:rsidR="00D93EB7" w:rsidRPr="000C26B7" w:rsidRDefault="00D93EB7" w:rsidP="00D93EB7">
      <w:pPr>
        <w:tabs>
          <w:tab w:val="left" w:pos="709"/>
        </w:tabs>
        <w:contextualSpacing/>
        <w:jc w:val="both"/>
        <w:rPr>
          <w:rFonts w:eastAsia="Calibri"/>
          <w:kern w:val="2"/>
          <w14:ligatures w14:val="standardContextual"/>
        </w:rPr>
      </w:pPr>
      <w:r w:rsidRPr="000C26B7">
        <w:rPr>
          <w:rFonts w:eastAsia="Calibri"/>
          <w:kern w:val="2"/>
          <w14:ligatures w14:val="standardContextual"/>
        </w:rPr>
        <w:tab/>
        <w:t>Кроме того, показатель по числу детей и молодежи, сведения о которых включены в ГИР, является одним из показателей эффективности регионального проекта «Все лучшее детям» и утвержден заместителем Главы города, курирующим социальную сферу. По состоянию на 30.11.2025 значение показателя по муниципалитету составляет 0,98% (при плановом значении 0,27%).</w:t>
      </w:r>
    </w:p>
    <w:p w:rsidR="00D93EB7" w:rsidRPr="000C26B7" w:rsidRDefault="00D93EB7" w:rsidP="00D93EB7">
      <w:pPr>
        <w:ind w:firstLine="709"/>
        <w:jc w:val="both"/>
        <w:rPr>
          <w:rFonts w:eastAsia="Calibri"/>
          <w:kern w:val="2"/>
          <w14:ligatures w14:val="standardContextual"/>
        </w:rPr>
      </w:pPr>
      <w:r w:rsidRPr="000C26B7">
        <w:rPr>
          <w:rFonts w:eastAsia="Calibri"/>
          <w:kern w:val="2"/>
          <w14:ligatures w14:val="standardContextual"/>
        </w:rPr>
        <w:t>В ноябре 2025 года были актуализированы паспорт, проектная инициатива и календарный план флагманского проекта с согласованием всех ведомств, обеспечивающих реализацию флагманского проекта, и утверждены заместителем Главы города, курирующим социальную сферу.</w:t>
      </w:r>
    </w:p>
    <w:p w:rsidR="00D93EB7" w:rsidRPr="000C26B7" w:rsidRDefault="00D93EB7" w:rsidP="00D93EB7">
      <w:pPr>
        <w:ind w:firstLine="709"/>
        <w:jc w:val="both"/>
        <w:rPr>
          <w:rFonts w:eastAsia="Calibri"/>
          <w:kern w:val="2"/>
          <w14:ligatures w14:val="standardContextual"/>
        </w:rPr>
      </w:pPr>
      <w:r w:rsidRPr="000C26B7">
        <w:rPr>
          <w:rFonts w:eastAsia="Calibri"/>
          <w:kern w:val="2"/>
          <w14:ligatures w14:val="standardContextual"/>
        </w:rPr>
        <w:t>Таким образом, работа в рамках системы выявления, поддержки и развития способностей и талантов у детей и молодежи продолжается и позволяет достичь установленных показателей национальных, федеральных и региональных проектов.</w:t>
      </w:r>
    </w:p>
    <w:p w:rsidR="004515CB" w:rsidRPr="000C26B7" w:rsidRDefault="004515CB" w:rsidP="004515CB">
      <w:pPr>
        <w:ind w:firstLine="567"/>
        <w:jc w:val="both"/>
      </w:pPr>
      <w:bookmarkStart w:id="1" w:name="_Hlk216865170"/>
      <w:r w:rsidRPr="000C26B7">
        <w:t>2.</w:t>
      </w:r>
      <w:r w:rsidR="00D93EB7" w:rsidRPr="000C26B7">
        <w:t>«Развитие немуниципального сектора по предоставлению услуг в социальной сфере» в рамках вектор</w:t>
      </w:r>
      <w:r w:rsidRPr="000C26B7">
        <w:t>ов</w:t>
      </w:r>
      <w:r w:rsidR="00D93EB7" w:rsidRPr="000C26B7">
        <w:t xml:space="preserve"> развития «Образование»</w:t>
      </w:r>
      <w:r w:rsidRPr="000C26B7">
        <w:t>, «Культура», «Физическая культура и спорт».</w:t>
      </w:r>
    </w:p>
    <w:p w:rsidR="004515CB" w:rsidRPr="000C26B7" w:rsidRDefault="004515CB" w:rsidP="004515CB">
      <w:pPr>
        <w:ind w:firstLine="567"/>
        <w:jc w:val="both"/>
      </w:pPr>
      <w:r w:rsidRPr="000C26B7">
        <w:t>В рамках реализации флагманского проекта по вектору «Образование»</w:t>
      </w:r>
      <w:r w:rsidR="00377D51" w:rsidRPr="000C26B7">
        <w:t>.</w:t>
      </w:r>
    </w:p>
    <w:p w:rsidR="00D93EB7" w:rsidRPr="000C26B7" w:rsidRDefault="00D93EB7" w:rsidP="00D93EB7">
      <w:pPr>
        <w:ind w:firstLine="567"/>
        <w:jc w:val="both"/>
      </w:pPr>
      <w:r w:rsidRPr="000C26B7">
        <w:t xml:space="preserve">За 2025 год департаментом образования Администрации города на исполнение немуниципальным (негосударственным) поставщикам в сфере образования переданы 3 услуги </w:t>
      </w:r>
      <w:r w:rsidRPr="000C26B7">
        <w:rPr>
          <w:iCs/>
        </w:rPr>
        <w:t>из трех потенциально возможных к передаче услуг</w:t>
      </w:r>
      <w:r w:rsidRPr="000C26B7">
        <w:t xml:space="preserve">: </w:t>
      </w:r>
    </w:p>
    <w:p w:rsidR="00D93EB7" w:rsidRPr="000C26B7" w:rsidRDefault="00D93EB7" w:rsidP="00D93EB7">
      <w:pPr>
        <w:widowControl w:val="0"/>
        <w:autoSpaceDE w:val="0"/>
        <w:autoSpaceDN w:val="0"/>
        <w:adjustRightInd w:val="0"/>
        <w:ind w:firstLine="708"/>
        <w:jc w:val="both"/>
        <w:rPr>
          <w:rFonts w:eastAsiaTheme="minorEastAsia"/>
        </w:rPr>
      </w:pPr>
      <w:r w:rsidRPr="000C26B7">
        <w:rPr>
          <w:rFonts w:eastAsiaTheme="minorEastAsia"/>
        </w:rPr>
        <w:t>1) реализация основных общеобразовательных программ дошкольного образования (для обучающихся от одного года до трех лет в группе полного дня; для обучающихся от трех лет до восьми лет в группе полного дня);</w:t>
      </w:r>
    </w:p>
    <w:p w:rsidR="00D93EB7" w:rsidRPr="000C26B7" w:rsidRDefault="00D93EB7" w:rsidP="00D93EB7">
      <w:pPr>
        <w:widowControl w:val="0"/>
        <w:autoSpaceDE w:val="0"/>
        <w:autoSpaceDN w:val="0"/>
        <w:adjustRightInd w:val="0"/>
        <w:ind w:firstLine="708"/>
        <w:jc w:val="both"/>
        <w:rPr>
          <w:rFonts w:eastAsiaTheme="minorEastAsia"/>
        </w:rPr>
      </w:pPr>
      <w:r w:rsidRPr="000C26B7">
        <w:rPr>
          <w:rFonts w:eastAsiaTheme="minorEastAsia"/>
        </w:rPr>
        <w:t>2) организация отдыха детей и молодежи (в каникулярное время с дневным пребыванием);</w:t>
      </w:r>
    </w:p>
    <w:p w:rsidR="00D93EB7" w:rsidRPr="000C26B7" w:rsidRDefault="00D93EB7" w:rsidP="00D93EB7">
      <w:pPr>
        <w:widowControl w:val="0"/>
        <w:autoSpaceDE w:val="0"/>
        <w:autoSpaceDN w:val="0"/>
        <w:adjustRightInd w:val="0"/>
        <w:ind w:firstLine="708"/>
        <w:jc w:val="both"/>
        <w:rPr>
          <w:rFonts w:eastAsiaTheme="minorEastAsia"/>
        </w:rPr>
      </w:pPr>
      <w:r w:rsidRPr="000C26B7">
        <w:rPr>
          <w:rFonts w:eastAsiaTheme="minorEastAsia"/>
        </w:rPr>
        <w:t>3) реализация дополнительных общеразвивающих программ.</w:t>
      </w:r>
    </w:p>
    <w:p w:rsidR="00D93EB7" w:rsidRPr="000C26B7" w:rsidRDefault="00D93EB7" w:rsidP="00D93EB7">
      <w:pPr>
        <w:widowControl w:val="0"/>
        <w:autoSpaceDE w:val="0"/>
        <w:autoSpaceDN w:val="0"/>
        <w:adjustRightInd w:val="0"/>
        <w:ind w:firstLine="709"/>
        <w:jc w:val="both"/>
        <w:rPr>
          <w:rFonts w:eastAsiaTheme="minorEastAsia"/>
        </w:rPr>
      </w:pPr>
      <w:r w:rsidRPr="000C26B7">
        <w:rPr>
          <w:rFonts w:eastAsiaTheme="minorEastAsia"/>
        </w:rPr>
        <w:t xml:space="preserve">Общая сумма субсидий, предоставляемых негосударственным (немуниципальным) организациям в 2025 году – 413,4 млн. руб., </w:t>
      </w:r>
      <w:r w:rsidRPr="000C26B7">
        <w:rPr>
          <w:rFonts w:eastAsiaTheme="minorEastAsia"/>
        </w:rPr>
        <w:br/>
        <w:t>что на 9,6 млн. руб., меньше показателя 2024 года (423 млн. руб.). Наблюдается снижение объема средств в 2025 году, что влечет за собой недостижение планового значения целевого показателя 39 «Увеличение объема средств бюджета города, направленного немуниципальным организациям на оказание услуг (работ) в сфере образования».</w:t>
      </w:r>
    </w:p>
    <w:p w:rsidR="00D93EB7" w:rsidRPr="000C26B7" w:rsidRDefault="00D93EB7" w:rsidP="00D93EB7">
      <w:pPr>
        <w:widowControl w:val="0"/>
        <w:autoSpaceDE w:val="0"/>
        <w:autoSpaceDN w:val="0"/>
        <w:adjustRightInd w:val="0"/>
        <w:ind w:firstLine="709"/>
        <w:jc w:val="both"/>
        <w:rPr>
          <w:rFonts w:eastAsiaTheme="minorEastAsia"/>
        </w:rPr>
      </w:pPr>
      <w:r w:rsidRPr="000C26B7">
        <w:rPr>
          <w:rFonts w:eastAsiaTheme="minorEastAsia"/>
        </w:rPr>
        <w:t xml:space="preserve">В 2025 году количество фактов получения услуг в негосударственных (немуниципальных) организациях, оказывающих услуги (выполняющих работы) за счет средств бюджета муниципального образования составило 11 351 ед., </w:t>
      </w:r>
      <w:r w:rsidRPr="000C26B7">
        <w:rPr>
          <w:rFonts w:eastAsiaTheme="minorEastAsia"/>
        </w:rPr>
        <w:br/>
      </w:r>
      <w:r w:rsidRPr="000C26B7">
        <w:rPr>
          <w:rFonts w:eastAsiaTheme="minorEastAsia"/>
        </w:rPr>
        <w:lastRenderedPageBreak/>
        <w:t xml:space="preserve">что на 2 428 ед. больше показателя 2024 года (8 923 ед.). Плановое значение целевого показателя 40 «Увеличение фактов получения гражданами услуг (работ) в сфере образования у немуниципальных поставщиков за отчетный период» достигнуто (исполнение показателя – 181,4 %). </w:t>
      </w:r>
    </w:p>
    <w:p w:rsidR="00D93EB7" w:rsidRPr="000C26B7" w:rsidRDefault="00D93EB7" w:rsidP="00D93EB7">
      <w:pPr>
        <w:widowControl w:val="0"/>
        <w:autoSpaceDE w:val="0"/>
        <w:autoSpaceDN w:val="0"/>
        <w:adjustRightInd w:val="0"/>
        <w:ind w:firstLine="709"/>
        <w:jc w:val="both"/>
        <w:rPr>
          <w:rFonts w:eastAsiaTheme="minorEastAsia"/>
        </w:rPr>
      </w:pPr>
      <w:r w:rsidRPr="000C26B7">
        <w:rPr>
          <w:rFonts w:eastAsiaTheme="minorEastAsia"/>
        </w:rPr>
        <w:t xml:space="preserve">Мероприятия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сфере образования выполнены в полном объеме. </w:t>
      </w:r>
      <w:bookmarkEnd w:id="1"/>
    </w:p>
    <w:p w:rsidR="004515CB" w:rsidRPr="000C26B7" w:rsidRDefault="004515CB" w:rsidP="004515CB">
      <w:pPr>
        <w:ind w:firstLine="567"/>
        <w:jc w:val="both"/>
      </w:pPr>
      <w:r w:rsidRPr="000C26B7">
        <w:t>В рамках реализации флагманского проекта по вектору «Культура»</w:t>
      </w:r>
      <w:r w:rsidR="0047766B" w:rsidRPr="000C26B7">
        <w:t>.</w:t>
      </w:r>
    </w:p>
    <w:p w:rsidR="0047766B" w:rsidRPr="000C26B7" w:rsidRDefault="0047766B" w:rsidP="0047766B">
      <w:pPr>
        <w:pStyle w:val="Style5"/>
        <w:widowControl/>
        <w:spacing w:line="240" w:lineRule="auto"/>
        <w:rPr>
          <w:sz w:val="28"/>
          <w:szCs w:val="28"/>
        </w:rPr>
      </w:pPr>
      <w:r w:rsidRPr="000C26B7">
        <w:rPr>
          <w:sz w:val="28"/>
          <w:szCs w:val="28"/>
        </w:rPr>
        <w:t xml:space="preserve">За 2025 год комитетом культуры на исполнение немуниципальным (негосударственным) поставщикам в сфере культуры переданы 1 услуга и 1 работа </w:t>
      </w:r>
      <w:r w:rsidRPr="000C26B7">
        <w:rPr>
          <w:iCs/>
          <w:sz w:val="28"/>
          <w:szCs w:val="28"/>
        </w:rPr>
        <w:t>из трех потенциально возможных к передаче услуг (работ)</w:t>
      </w:r>
      <w:r w:rsidRPr="000C26B7">
        <w:rPr>
          <w:sz w:val="28"/>
          <w:szCs w:val="28"/>
        </w:rPr>
        <w:t>:</w:t>
      </w:r>
    </w:p>
    <w:p w:rsidR="0047766B" w:rsidRPr="000C26B7" w:rsidRDefault="0047766B" w:rsidP="0047766B">
      <w:pPr>
        <w:pStyle w:val="Style5"/>
        <w:widowControl/>
        <w:spacing w:line="240" w:lineRule="auto"/>
        <w:ind w:firstLine="557"/>
        <w:rPr>
          <w:sz w:val="28"/>
          <w:szCs w:val="28"/>
        </w:rPr>
      </w:pPr>
      <w:r w:rsidRPr="000C26B7">
        <w:rPr>
          <w:sz w:val="28"/>
          <w:szCs w:val="28"/>
        </w:rPr>
        <w:t>- «Показ (организация показа) спектаклей (театральных постановок). С учетом всех форм. На выезде»;</w:t>
      </w:r>
    </w:p>
    <w:p w:rsidR="0047766B" w:rsidRPr="000C26B7" w:rsidRDefault="0047766B" w:rsidP="0047766B">
      <w:pPr>
        <w:pStyle w:val="Style5"/>
        <w:widowControl/>
        <w:spacing w:line="240" w:lineRule="auto"/>
        <w:ind w:firstLine="557"/>
        <w:rPr>
          <w:sz w:val="28"/>
          <w:szCs w:val="28"/>
        </w:rPr>
      </w:pPr>
      <w:r w:rsidRPr="000C26B7">
        <w:rPr>
          <w:sz w:val="28"/>
          <w:szCs w:val="28"/>
        </w:rPr>
        <w:t>- «Организация деятельности клубных формирований и формирований самодеятельного народного творчества. С учетом всех форм. В стационарных условиях».</w:t>
      </w:r>
    </w:p>
    <w:p w:rsidR="0047766B" w:rsidRPr="000C26B7" w:rsidRDefault="0047766B" w:rsidP="0047766B">
      <w:pPr>
        <w:ind w:firstLine="709"/>
        <w:jc w:val="both"/>
      </w:pPr>
      <w:r w:rsidRPr="000C26B7">
        <w:t>Действующие расходные обязательства в части предоставления субсидии на 2026 год увеличены на 1,5 млн. рублей. Объем средств бюджета города, предназначенный для предоставления субсидии, составит 3,9 млн. рублей. В 2026 году финансовую поддержку смогут получить не менее 8 поставщиков, оказывающих услуги в сфере культуры, соответственно, увеличится показатель фактов получения гражданами услуг (работ) в сфере культуры у немуниципальных поставщиков.</w:t>
      </w:r>
    </w:p>
    <w:p w:rsidR="0047766B" w:rsidRPr="000C26B7" w:rsidRDefault="0047766B" w:rsidP="0047766B">
      <w:pPr>
        <w:suppressAutoHyphens/>
        <w:ind w:firstLine="567"/>
        <w:jc w:val="both"/>
      </w:pPr>
      <w:r w:rsidRPr="000C26B7">
        <w:t>Мероприятия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сфере культуры выполнены в полном объеме.</w:t>
      </w:r>
    </w:p>
    <w:p w:rsidR="004515CB" w:rsidRPr="000C26B7" w:rsidRDefault="004515CB" w:rsidP="004515CB">
      <w:pPr>
        <w:ind w:firstLine="567"/>
        <w:jc w:val="both"/>
      </w:pPr>
      <w:r w:rsidRPr="000C26B7">
        <w:t>В рамках реализации флагманского проекта по вектору «Физическая культура и спорт»</w:t>
      </w:r>
      <w:r w:rsidR="0047766B" w:rsidRPr="000C26B7">
        <w:t>.</w:t>
      </w:r>
    </w:p>
    <w:p w:rsidR="0047766B" w:rsidRPr="000C26B7" w:rsidRDefault="0047766B" w:rsidP="0047766B">
      <w:pPr>
        <w:ind w:firstLine="567"/>
        <w:jc w:val="both"/>
      </w:pPr>
      <w:r w:rsidRPr="000C26B7">
        <w:t xml:space="preserve">За 2025 год на исполнение немуниципальным (негосударственным) поставщикам в сфере физической культуры и спорта переданы 3 </w:t>
      </w:r>
      <w:r w:rsidR="00574A62" w:rsidRPr="000C26B7">
        <w:t xml:space="preserve">работы </w:t>
      </w:r>
      <w:r w:rsidRPr="000C26B7">
        <w:rPr>
          <w:iCs/>
        </w:rPr>
        <w:t xml:space="preserve">из трех потенциально возможных к передаче </w:t>
      </w:r>
      <w:r w:rsidR="00574A62" w:rsidRPr="000C26B7">
        <w:rPr>
          <w:iCs/>
        </w:rPr>
        <w:t>работ</w:t>
      </w:r>
      <w:r w:rsidRPr="000C26B7">
        <w:t xml:space="preserve">: </w:t>
      </w:r>
    </w:p>
    <w:p w:rsidR="0047766B" w:rsidRPr="000C26B7" w:rsidRDefault="0047766B" w:rsidP="00574A62">
      <w:pPr>
        <w:jc w:val="both"/>
      </w:pPr>
      <w:r w:rsidRPr="000C26B7">
        <w:t>1) организация и проведение спортивно-оздоровительной работы по развитию физической культуры и спорта среди различных групп населения по видам спорта, включенным во Всероссийский реестр видов спорта;</w:t>
      </w:r>
    </w:p>
    <w:p w:rsidR="0047766B" w:rsidRPr="000C26B7" w:rsidRDefault="0047766B" w:rsidP="00574A62">
      <w:pPr>
        <w:jc w:val="both"/>
      </w:pPr>
      <w:r w:rsidRPr="000C26B7">
        <w:t>2) организация и проведение официальных физкультурных (физкультурно-оздоровительных) мероприятий муниципального уровня;</w:t>
      </w:r>
    </w:p>
    <w:p w:rsidR="0047766B" w:rsidRPr="000C26B7" w:rsidRDefault="0047766B" w:rsidP="00574A62">
      <w:pPr>
        <w:jc w:val="both"/>
      </w:pPr>
      <w:r w:rsidRPr="000C26B7">
        <w:t>3) организация и проведение официальных спортивных мероприятий муниципального уровня.</w:t>
      </w:r>
    </w:p>
    <w:p w:rsidR="0047766B" w:rsidRPr="000C26B7" w:rsidRDefault="0047766B" w:rsidP="0047766B">
      <w:pPr>
        <w:ind w:firstLine="567"/>
        <w:jc w:val="both"/>
      </w:pPr>
      <w:r w:rsidRPr="000C26B7">
        <w:t xml:space="preserve">Общая сумма субсидий, предоставляемых негосударственным (немуниципальным) организациям в 2025 году – 6,0 млн. руб., </w:t>
      </w:r>
      <w:r w:rsidRPr="000C26B7">
        <w:br/>
        <w:t xml:space="preserve">что на 2,0 млн. руб., больше показателя 2024 года (4,0 млн. руб.). </w:t>
      </w:r>
    </w:p>
    <w:p w:rsidR="0047766B" w:rsidRPr="000C26B7" w:rsidRDefault="0047766B" w:rsidP="0047766B">
      <w:pPr>
        <w:ind w:firstLine="567"/>
        <w:jc w:val="both"/>
      </w:pPr>
      <w:r w:rsidRPr="000C26B7">
        <w:t xml:space="preserve">В 2025 году количество фактов получения услуг в негосударственных (немуниципальных) организациях, оказывающих услуги (выполняющих работы) за счет средств бюджета муниципального образования составило 5680 ед., что на 1062 ед. больше показателя 2024 года (4618 ед.). Плановое значение целевого показателя 50 «Увеличение фактов получения гражданами услуг (работ) в сфере физической культуры и спорта у немуниципальных поставщиков» достигнуто (исполнение показателя – 23 %). </w:t>
      </w:r>
    </w:p>
    <w:p w:rsidR="0047766B" w:rsidRPr="000C26B7" w:rsidRDefault="0047766B" w:rsidP="0047766B">
      <w:pPr>
        <w:ind w:firstLine="567"/>
        <w:jc w:val="both"/>
      </w:pPr>
      <w:r w:rsidRPr="000C26B7">
        <w:t xml:space="preserve">Мероприятия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сфере физической культуры и спорта выполнены в полном объеме. </w:t>
      </w:r>
    </w:p>
    <w:p w:rsidR="001E18D0" w:rsidRPr="000C26B7" w:rsidRDefault="004515CB" w:rsidP="004515CB">
      <w:pPr>
        <w:pStyle w:val="Style5"/>
        <w:widowControl/>
        <w:tabs>
          <w:tab w:val="left" w:pos="851"/>
        </w:tabs>
        <w:ind w:firstLine="0"/>
        <w:rPr>
          <w:rStyle w:val="FontStyle21"/>
          <w:sz w:val="28"/>
          <w:szCs w:val="28"/>
        </w:rPr>
      </w:pPr>
      <w:r w:rsidRPr="000C26B7">
        <w:rPr>
          <w:rStyle w:val="FontStyle21"/>
          <w:sz w:val="28"/>
          <w:szCs w:val="28"/>
        </w:rPr>
        <w:t>3.</w:t>
      </w:r>
      <w:r w:rsidR="00AA0C89" w:rsidRPr="000C26B7">
        <w:rPr>
          <w:rStyle w:val="FontStyle21"/>
          <w:sz w:val="28"/>
          <w:szCs w:val="28"/>
        </w:rPr>
        <w:t xml:space="preserve"> «</w:t>
      </w:r>
      <w:r w:rsidR="00F15CD5" w:rsidRPr="000C26B7">
        <w:rPr>
          <w:rStyle w:val="FontStyle21"/>
          <w:sz w:val="28"/>
          <w:szCs w:val="28"/>
        </w:rPr>
        <w:t xml:space="preserve">Сургут – культурное пространство ХМАО – Югры» </w:t>
      </w:r>
      <w:r w:rsidR="001E18D0" w:rsidRPr="000C26B7">
        <w:rPr>
          <w:rStyle w:val="FontStyle21"/>
          <w:sz w:val="28"/>
          <w:szCs w:val="28"/>
        </w:rPr>
        <w:t>в рамках вектора развития «Культура».</w:t>
      </w:r>
    </w:p>
    <w:p w:rsidR="00F15CD5" w:rsidRPr="000C26B7" w:rsidRDefault="001E18D0" w:rsidP="001E18D0">
      <w:pPr>
        <w:pStyle w:val="Style5"/>
        <w:widowControl/>
        <w:tabs>
          <w:tab w:val="left" w:pos="851"/>
        </w:tabs>
        <w:ind w:left="709" w:firstLine="0"/>
        <w:rPr>
          <w:rStyle w:val="FontStyle21"/>
          <w:sz w:val="28"/>
          <w:szCs w:val="28"/>
        </w:rPr>
      </w:pPr>
      <w:r w:rsidRPr="000C26B7">
        <w:rPr>
          <w:rStyle w:val="FontStyle21"/>
          <w:sz w:val="28"/>
          <w:szCs w:val="28"/>
        </w:rPr>
        <w:t xml:space="preserve">Проектом </w:t>
      </w:r>
      <w:r w:rsidR="00F15CD5" w:rsidRPr="000C26B7">
        <w:rPr>
          <w:rStyle w:val="FontStyle21"/>
          <w:sz w:val="28"/>
          <w:szCs w:val="28"/>
        </w:rPr>
        <w:t>предусмотрено</w:t>
      </w:r>
      <w:r w:rsidR="00F15CD5" w:rsidRPr="000C26B7">
        <w:t xml:space="preserve"> </w:t>
      </w:r>
      <w:r w:rsidR="00F15CD5" w:rsidRPr="000C26B7">
        <w:rPr>
          <w:rStyle w:val="FontStyle21"/>
          <w:sz w:val="28"/>
          <w:szCs w:val="28"/>
        </w:rPr>
        <w:t>создание объектов:</w:t>
      </w:r>
    </w:p>
    <w:p w:rsidR="00F15CD5" w:rsidRPr="000C26B7" w:rsidRDefault="00F15CD5" w:rsidP="00F15CD5">
      <w:pPr>
        <w:pStyle w:val="Style5"/>
        <w:widowControl/>
        <w:numPr>
          <w:ilvl w:val="0"/>
          <w:numId w:val="9"/>
        </w:numPr>
        <w:tabs>
          <w:tab w:val="left" w:pos="851"/>
        </w:tabs>
        <w:ind w:left="0" w:firstLine="567"/>
        <w:rPr>
          <w:rStyle w:val="FontStyle21"/>
          <w:sz w:val="28"/>
          <w:szCs w:val="28"/>
        </w:rPr>
      </w:pPr>
      <w:r w:rsidRPr="000C26B7">
        <w:rPr>
          <w:rStyle w:val="FontStyle21"/>
          <w:sz w:val="28"/>
          <w:szCs w:val="28"/>
        </w:rPr>
        <w:t xml:space="preserve">к 2026 году – 1 объект – экспозиционно-выставочное здание на территории Мемориального комплекса геологов-первопроходцев «Дом Ф.К. Салманова» </w:t>
      </w:r>
      <w:r w:rsidRPr="000C26B7">
        <w:rPr>
          <w:rStyle w:val="FontStyle21"/>
          <w:sz w:val="28"/>
          <w:szCs w:val="28"/>
        </w:rPr>
        <w:br/>
        <w:t>МБУК «Сургутский краеведческий музей». Администрацией города проводится работа по строительству здания на территории музейного комплекса, в 2025 году выполнена проектная документация на строительство объекта, получено разрешение на строительство</w:t>
      </w:r>
      <w:r w:rsidR="005324AE" w:rsidRPr="000C26B7">
        <w:rPr>
          <w:rStyle w:val="FontStyle21"/>
          <w:sz w:val="28"/>
          <w:szCs w:val="28"/>
        </w:rPr>
        <w:t>, срок действия разрешения – 19.06.2026</w:t>
      </w:r>
      <w:r w:rsidRPr="000C26B7">
        <w:rPr>
          <w:rStyle w:val="FontStyle21"/>
          <w:sz w:val="28"/>
          <w:szCs w:val="28"/>
        </w:rPr>
        <w:t>;</w:t>
      </w:r>
    </w:p>
    <w:p w:rsidR="00F15CD5" w:rsidRPr="000C26B7" w:rsidRDefault="00F15CD5" w:rsidP="00F15CD5">
      <w:pPr>
        <w:pStyle w:val="Style5"/>
        <w:widowControl/>
        <w:numPr>
          <w:ilvl w:val="0"/>
          <w:numId w:val="9"/>
        </w:numPr>
        <w:tabs>
          <w:tab w:val="left" w:pos="851"/>
        </w:tabs>
        <w:ind w:left="0" w:firstLine="567"/>
        <w:rPr>
          <w:rStyle w:val="FontStyle21"/>
          <w:sz w:val="28"/>
          <w:szCs w:val="28"/>
        </w:rPr>
      </w:pPr>
      <w:r w:rsidRPr="000C26B7">
        <w:rPr>
          <w:rStyle w:val="FontStyle21"/>
          <w:sz w:val="28"/>
          <w:szCs w:val="28"/>
        </w:rPr>
        <w:t>к 2029 году – 1 объект – театр актера и куклы. Единым документом территориального планирования и градостроительного зонирования,</w:t>
      </w:r>
      <w:r w:rsidRPr="000C26B7">
        <w:rPr>
          <w:rFonts w:eastAsiaTheme="minorHAnsi"/>
          <w:sz w:val="28"/>
          <w:szCs w:val="28"/>
        </w:rPr>
        <w:t xml:space="preserve"> утвержденным решением Думы города от 03.12.2024 № 703-VII ДГ,</w:t>
      </w:r>
      <w:r w:rsidRPr="000C26B7">
        <w:rPr>
          <w:rStyle w:val="FontStyle21"/>
          <w:sz w:val="28"/>
          <w:szCs w:val="28"/>
        </w:rPr>
        <w:t xml:space="preserve"> предусмотрено строительство детского театра в районе парка за Саймой. Администрацией города проводится работа по строительству театра кукол в рамках комплексного развития данной территории, разработаны концептуальные решения по фасадам и планировочным решениям здания театра;</w:t>
      </w:r>
    </w:p>
    <w:p w:rsidR="00F15CD5" w:rsidRPr="000C26B7" w:rsidRDefault="00F15CD5" w:rsidP="00F15CD5">
      <w:pPr>
        <w:pStyle w:val="Style5"/>
        <w:widowControl/>
        <w:numPr>
          <w:ilvl w:val="0"/>
          <w:numId w:val="9"/>
        </w:numPr>
        <w:tabs>
          <w:tab w:val="left" w:pos="851"/>
        </w:tabs>
        <w:ind w:left="0" w:firstLine="567"/>
        <w:rPr>
          <w:rStyle w:val="FontStyle21"/>
          <w:sz w:val="28"/>
          <w:szCs w:val="28"/>
        </w:rPr>
      </w:pPr>
      <w:r w:rsidRPr="000C26B7">
        <w:rPr>
          <w:rStyle w:val="FontStyle21"/>
          <w:sz w:val="28"/>
          <w:szCs w:val="28"/>
        </w:rPr>
        <w:t>к 2030 году – 1 объект – здание для МАУ «Городской культурный центр». Согласно материалам единого документа территориального планирования</w:t>
      </w:r>
      <w:r w:rsidRPr="000C26B7">
        <w:rPr>
          <w:rStyle w:val="FontStyle21"/>
          <w:sz w:val="28"/>
          <w:szCs w:val="28"/>
        </w:rPr>
        <w:br/>
        <w:t>и градостроительного зонирования муниципального образования городской округ Сургут Ханты-Мансийского автономного округа – Югры, утвержденного решением Думы города от 03.12.2024 № 703-VII ДГ, предусмотрено строительство здания в районе парка за Саймой;</w:t>
      </w:r>
    </w:p>
    <w:p w:rsidR="00F15CD5" w:rsidRPr="000C26B7" w:rsidRDefault="00F15CD5" w:rsidP="00F15CD5">
      <w:pPr>
        <w:pStyle w:val="Style5"/>
        <w:widowControl/>
        <w:numPr>
          <w:ilvl w:val="0"/>
          <w:numId w:val="9"/>
        </w:numPr>
        <w:tabs>
          <w:tab w:val="left" w:pos="851"/>
        </w:tabs>
        <w:ind w:left="0" w:firstLine="567"/>
        <w:rPr>
          <w:rStyle w:val="FontStyle21"/>
          <w:sz w:val="28"/>
          <w:szCs w:val="28"/>
        </w:rPr>
      </w:pPr>
      <w:r w:rsidRPr="000C26B7">
        <w:rPr>
          <w:rStyle w:val="FontStyle21"/>
          <w:sz w:val="28"/>
          <w:szCs w:val="28"/>
        </w:rPr>
        <w:t>к 2036 году – 2 объекта – отдельные здания для МБУК «Сургутский художественный музей», МБУК «Сургутский краеведческий музей»;</w:t>
      </w:r>
    </w:p>
    <w:p w:rsidR="00F15CD5" w:rsidRPr="000C26B7" w:rsidRDefault="00F15CD5" w:rsidP="00F15CD5">
      <w:pPr>
        <w:pStyle w:val="Style5"/>
        <w:widowControl/>
        <w:numPr>
          <w:ilvl w:val="0"/>
          <w:numId w:val="9"/>
        </w:numPr>
        <w:tabs>
          <w:tab w:val="left" w:pos="851"/>
        </w:tabs>
        <w:ind w:left="0" w:firstLine="567"/>
        <w:rPr>
          <w:rStyle w:val="FontStyle21"/>
          <w:sz w:val="28"/>
          <w:szCs w:val="28"/>
        </w:rPr>
      </w:pPr>
      <w:r w:rsidRPr="000C26B7">
        <w:rPr>
          <w:rStyle w:val="FontStyle21"/>
          <w:sz w:val="28"/>
          <w:szCs w:val="28"/>
        </w:rPr>
        <w:t>к 2050 году – 1 объект (библиотечный центр).</w:t>
      </w:r>
    </w:p>
    <w:p w:rsidR="001E18D0" w:rsidRPr="000C26B7" w:rsidRDefault="004515CB" w:rsidP="001E18D0">
      <w:pPr>
        <w:ind w:firstLine="709"/>
      </w:pPr>
      <w:r w:rsidRPr="000C26B7">
        <w:t>4</w:t>
      </w:r>
      <w:r w:rsidR="001E18D0" w:rsidRPr="000C26B7">
        <w:t>. «#вАтмосфереСпорта» в рамках вектора развития «Физическая культура и спорт».</w:t>
      </w:r>
    </w:p>
    <w:p w:rsidR="001E18D0" w:rsidRPr="000C26B7" w:rsidRDefault="001E18D0" w:rsidP="001E18D0">
      <w:pPr>
        <w:ind w:firstLine="709"/>
        <w:jc w:val="both"/>
      </w:pPr>
      <w:r w:rsidRPr="000C26B7">
        <w:t xml:space="preserve">В 2025 году в рамках проекта реализованы мероприятия, направленные на формирование у населения устойчивого интереса к регулярным занятиям физической культурой и спортом, здоровому образу жизни, в том числе: </w:t>
      </w:r>
    </w:p>
    <w:p w:rsidR="001E18D0" w:rsidRPr="000C26B7" w:rsidRDefault="001E18D0" w:rsidP="001E18D0">
      <w:pPr>
        <w:suppressAutoHyphens/>
        <w:ind w:firstLine="567"/>
        <w:jc w:val="both"/>
      </w:pPr>
      <w:r w:rsidRPr="000C26B7">
        <w:t xml:space="preserve">- пропаганда физической культуры и спорта, здорового образа жизни, профилактике негативных явлений среди различных возрастных групп за счет использования средств и возможностей радио, телевидения, телекоммуникационной сети «Интернет», печатной продукции; проведению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   </w:t>
      </w:r>
    </w:p>
    <w:p w:rsidR="001E18D0" w:rsidRPr="000C26B7" w:rsidRDefault="001E18D0" w:rsidP="001E18D0">
      <w:pPr>
        <w:ind w:firstLine="567"/>
        <w:jc w:val="both"/>
      </w:pPr>
      <w:r w:rsidRPr="000C26B7">
        <w:t>- систематическое обновление и укрепление материально-технической базы учреждений физкультурно-спортивной направленности;</w:t>
      </w:r>
    </w:p>
    <w:p w:rsidR="001E18D0" w:rsidRPr="000C26B7" w:rsidRDefault="001E18D0" w:rsidP="001E18D0">
      <w:pPr>
        <w:ind w:firstLine="567"/>
        <w:jc w:val="both"/>
      </w:pPr>
      <w:r w:rsidRPr="000C26B7">
        <w:t>- создание условий формирования конкурентной среды для негосударственных организаций, оказывающих услуги в сфере физической культуры и спорта, посредством предоставления субсидий на оказание услуг, льготных условий аренды муниципального недвижимого имущества и других мер, тем самым повышается качество и разнообразие оказываемых услуг.</w:t>
      </w:r>
    </w:p>
    <w:p w:rsidR="001E18D0" w:rsidRPr="000C26B7" w:rsidRDefault="001E18D0" w:rsidP="001E18D0">
      <w:pPr>
        <w:ind w:firstLine="709"/>
        <w:jc w:val="both"/>
      </w:pPr>
      <w:r w:rsidRPr="000C26B7">
        <w:t>Продолжает развиваться спортивная инфраструктура, в 2025 году количество объектов спорта увеличилось на 2,04% и составило 1 101, с единовременной пропускной способностью 26 123 человека.</w:t>
      </w:r>
    </w:p>
    <w:p w:rsidR="001E18D0" w:rsidRPr="000C26B7" w:rsidRDefault="001E18D0" w:rsidP="001E18D0">
      <w:pPr>
        <w:ind w:firstLine="709"/>
        <w:jc w:val="both"/>
      </w:pPr>
      <w:r w:rsidRPr="000C26B7">
        <w:t xml:space="preserve">Введены в эксплуатацию 4 спортивных комплекса. </w:t>
      </w:r>
    </w:p>
    <w:p w:rsidR="001E18D0" w:rsidRPr="000C26B7" w:rsidRDefault="001E18D0" w:rsidP="001E18D0">
      <w:pPr>
        <w:ind w:firstLine="709"/>
        <w:jc w:val="both"/>
      </w:pPr>
      <w:r w:rsidRPr="000C26B7">
        <w:t>Повысили свою квалификацию 165 специалистов сферы физической культуры и спорта.</w:t>
      </w:r>
    </w:p>
    <w:p w:rsidR="001E18D0" w:rsidRPr="000C26B7" w:rsidRDefault="001E18D0" w:rsidP="001E18D0">
      <w:pPr>
        <w:ind w:firstLine="709"/>
        <w:jc w:val="both"/>
      </w:pPr>
      <w:r w:rsidRPr="000C26B7">
        <w:t>Продолжает совершенствоваться система подготовки спортивного резерва и спорта высших достижений города. В подтверждение этому 2 спортсмена получили звание «Мастер спорта международного класса», 34 спортсмена получили звание «Мастер спорта», 318 спортсменам присвоен разряд «Кандидат в мастера спорта», 533 спортсменам присвоен «I спортивный разряд».</w:t>
      </w:r>
    </w:p>
    <w:p w:rsidR="00D93EB7" w:rsidRPr="000C26B7" w:rsidRDefault="001E18D0" w:rsidP="001E18D0">
      <w:pPr>
        <w:suppressAutoHyphens/>
        <w:ind w:firstLine="567"/>
        <w:jc w:val="both"/>
      </w:pPr>
      <w:r w:rsidRPr="000C26B7">
        <w:t>В спортивные сборные команды России зачислены 125 спортсменов по 35 видам спорта.</w:t>
      </w:r>
    </w:p>
    <w:p w:rsidR="00C30B8F" w:rsidRPr="000C26B7" w:rsidRDefault="00C30B8F" w:rsidP="00724DA8">
      <w:pPr>
        <w:suppressAutoHyphens/>
        <w:ind w:firstLine="567"/>
        <w:jc w:val="both"/>
      </w:pPr>
    </w:p>
    <w:p w:rsidR="0083769D" w:rsidRPr="000C26B7" w:rsidRDefault="0083769D" w:rsidP="00A8428A">
      <w:pPr>
        <w:suppressAutoHyphens/>
        <w:ind w:firstLine="567"/>
        <w:jc w:val="both"/>
      </w:pPr>
      <w:r w:rsidRPr="000C26B7">
        <w:t xml:space="preserve">Раздел IV. </w:t>
      </w:r>
      <w:r w:rsidR="00375B7D" w:rsidRPr="000C26B7">
        <w:t>По результатам проведенного анализа можно сделать вывод о промежуточном достижении цели и задач направления «Человеческий капитал» Стратегии города –</w:t>
      </w:r>
      <w:r w:rsidR="00D63343" w:rsidRPr="000C26B7">
        <w:t xml:space="preserve"> 2050 за 2025 год</w:t>
      </w:r>
    </w:p>
    <w:p w:rsidR="00C5520D" w:rsidRPr="000C26B7" w:rsidRDefault="001E18D0" w:rsidP="00A8428A">
      <w:pPr>
        <w:suppressAutoHyphens/>
        <w:ind w:firstLine="567"/>
        <w:jc w:val="both"/>
        <w:rPr>
          <w:rStyle w:val="FontStyle21"/>
          <w:rFonts w:eastAsiaTheme="minorEastAsia"/>
          <w:sz w:val="28"/>
          <w:szCs w:val="28"/>
        </w:rPr>
      </w:pPr>
      <w:r w:rsidRPr="000C26B7">
        <w:rPr>
          <w:rStyle w:val="FontStyle21"/>
          <w:rFonts w:eastAsiaTheme="minorEastAsia"/>
          <w:sz w:val="28"/>
          <w:szCs w:val="28"/>
        </w:rPr>
        <w:t>В течение 2025</w:t>
      </w:r>
      <w:r w:rsidR="00D26BB0" w:rsidRPr="000C26B7">
        <w:rPr>
          <w:rStyle w:val="FontStyle21"/>
          <w:rFonts w:eastAsiaTheme="minorEastAsia"/>
          <w:sz w:val="28"/>
          <w:szCs w:val="28"/>
        </w:rPr>
        <w:t xml:space="preserve"> года реализация направления «Человеческий капитал» осуществлялась в соответствии с целью и задачами</w:t>
      </w:r>
      <w:r w:rsidR="0008547B" w:rsidRPr="000C26B7">
        <w:rPr>
          <w:rStyle w:val="FontStyle21"/>
          <w:rFonts w:eastAsiaTheme="minorEastAsia"/>
          <w:sz w:val="28"/>
          <w:szCs w:val="28"/>
        </w:rPr>
        <w:t xml:space="preserve"> векторов развития</w:t>
      </w:r>
      <w:r w:rsidR="00D26BB0" w:rsidRPr="000C26B7">
        <w:rPr>
          <w:rStyle w:val="FontStyle21"/>
          <w:rFonts w:eastAsiaTheme="minorEastAsia"/>
          <w:sz w:val="28"/>
          <w:szCs w:val="28"/>
        </w:rPr>
        <w:t xml:space="preserve">, направленными на ее достижение. </w:t>
      </w:r>
    </w:p>
    <w:p w:rsidR="00EF28F7" w:rsidRPr="000C26B7" w:rsidRDefault="00EF28F7" w:rsidP="00EF28F7">
      <w:pPr>
        <w:suppressAutoHyphens/>
        <w:ind w:firstLine="567"/>
        <w:jc w:val="both"/>
      </w:pPr>
      <w:r w:rsidRPr="000C26B7">
        <w:t>Анализ достижения плановых значений целевых показателей позволяет сделать вывод о промежуточном достижении цели направления.</w:t>
      </w:r>
    </w:p>
    <w:p w:rsidR="00C5520D" w:rsidRPr="000C26B7" w:rsidRDefault="00C5520D" w:rsidP="00A8428A">
      <w:pPr>
        <w:suppressAutoHyphens/>
        <w:ind w:firstLine="567"/>
        <w:jc w:val="both"/>
      </w:pPr>
      <w:r w:rsidRPr="000C26B7">
        <w:t xml:space="preserve">Достигнуты плановые значения </w:t>
      </w:r>
      <w:r w:rsidR="001E18D0" w:rsidRPr="000C26B7">
        <w:t>15 из 24</w:t>
      </w:r>
      <w:r w:rsidR="00493E5E" w:rsidRPr="000C26B7">
        <w:t xml:space="preserve"> </w:t>
      </w:r>
      <w:r w:rsidRPr="000C26B7">
        <w:t>целевых показателей (</w:t>
      </w:r>
      <w:r w:rsidR="001E18D0" w:rsidRPr="000C26B7">
        <w:t xml:space="preserve">62,5 </w:t>
      </w:r>
      <w:r w:rsidRPr="000C26B7">
        <w:t xml:space="preserve">%). </w:t>
      </w:r>
    </w:p>
    <w:p w:rsidR="00935E64" w:rsidRPr="000C26B7" w:rsidRDefault="009B34DB" w:rsidP="00AC2005">
      <w:pPr>
        <w:suppressAutoHyphens/>
        <w:ind w:firstLine="567"/>
        <w:jc w:val="both"/>
        <w:sectPr w:rsidR="00935E64" w:rsidRPr="000C26B7" w:rsidSect="005D6D6C">
          <w:pgSz w:w="11906" w:h="16838" w:code="9"/>
          <w:pgMar w:top="709" w:right="567" w:bottom="851" w:left="1134" w:header="709" w:footer="709" w:gutter="0"/>
          <w:cols w:space="708"/>
          <w:docGrid w:linePitch="381"/>
        </w:sectPr>
      </w:pPr>
      <w:r w:rsidRPr="000C26B7">
        <w:rPr>
          <w:rStyle w:val="FontStyle21"/>
          <w:rFonts w:eastAsiaTheme="minorEastAsia"/>
          <w:sz w:val="28"/>
          <w:szCs w:val="28"/>
        </w:rPr>
        <w:t>При реализации Стратегии – 2050 дальнейшего решения требует задача инф</w:t>
      </w:r>
      <w:r w:rsidR="00C5520D" w:rsidRPr="000C26B7">
        <w:rPr>
          <w:rStyle w:val="FontStyle21"/>
          <w:rFonts w:eastAsiaTheme="minorEastAsia"/>
          <w:sz w:val="28"/>
          <w:szCs w:val="28"/>
        </w:rPr>
        <w:t>раструктурного обеспечения сфер</w:t>
      </w:r>
      <w:r w:rsidRPr="000C26B7">
        <w:rPr>
          <w:rStyle w:val="FontStyle21"/>
          <w:rFonts w:eastAsiaTheme="minorEastAsia"/>
          <w:sz w:val="28"/>
          <w:szCs w:val="28"/>
        </w:rPr>
        <w:t xml:space="preserve"> культуры</w:t>
      </w:r>
      <w:r w:rsidR="00C5520D" w:rsidRPr="000C26B7">
        <w:rPr>
          <w:rStyle w:val="FontStyle21"/>
          <w:rFonts w:eastAsiaTheme="minorEastAsia"/>
          <w:sz w:val="28"/>
          <w:szCs w:val="28"/>
        </w:rPr>
        <w:t>,</w:t>
      </w:r>
      <w:r w:rsidRPr="000C26B7">
        <w:rPr>
          <w:rStyle w:val="FontStyle21"/>
          <w:rFonts w:eastAsiaTheme="minorEastAsia"/>
          <w:sz w:val="28"/>
          <w:szCs w:val="28"/>
        </w:rPr>
        <w:t xml:space="preserve"> образования,</w:t>
      </w:r>
      <w:r w:rsidR="00C5520D" w:rsidRPr="000C26B7">
        <w:rPr>
          <w:rStyle w:val="FontStyle21"/>
          <w:rFonts w:eastAsiaTheme="minorEastAsia"/>
          <w:sz w:val="28"/>
          <w:szCs w:val="28"/>
        </w:rPr>
        <w:t xml:space="preserve"> физической культу</w:t>
      </w:r>
      <w:r w:rsidR="001E18D0" w:rsidRPr="000C26B7">
        <w:rPr>
          <w:rStyle w:val="FontStyle21"/>
          <w:rFonts w:eastAsiaTheme="minorEastAsia"/>
          <w:sz w:val="28"/>
          <w:szCs w:val="28"/>
        </w:rPr>
        <w:t>ры и спорта</w:t>
      </w:r>
      <w:r w:rsidR="00C5520D" w:rsidRPr="000C26B7">
        <w:rPr>
          <w:rStyle w:val="FontStyle21"/>
          <w:rFonts w:eastAsiaTheme="minorEastAsia"/>
          <w:sz w:val="28"/>
          <w:szCs w:val="28"/>
        </w:rPr>
        <w:t>,</w:t>
      </w:r>
      <w:r w:rsidRPr="000C26B7">
        <w:rPr>
          <w:rStyle w:val="FontStyle21"/>
          <w:rFonts w:eastAsiaTheme="minorEastAsia"/>
          <w:sz w:val="28"/>
          <w:szCs w:val="28"/>
        </w:rPr>
        <w:t xml:space="preserve"> вопрос</w:t>
      </w:r>
      <w:r w:rsidR="001E18D0" w:rsidRPr="000C26B7">
        <w:rPr>
          <w:rStyle w:val="FontStyle21"/>
          <w:rFonts w:eastAsiaTheme="minorEastAsia"/>
          <w:sz w:val="28"/>
          <w:szCs w:val="28"/>
        </w:rPr>
        <w:t>ы капитального ремонта имеющихся и</w:t>
      </w:r>
      <w:r w:rsidRPr="000C26B7">
        <w:rPr>
          <w:rStyle w:val="FontStyle21"/>
          <w:rFonts w:eastAsiaTheme="minorEastAsia"/>
          <w:sz w:val="28"/>
          <w:szCs w:val="28"/>
        </w:rPr>
        <w:t xml:space="preserve"> ст</w:t>
      </w:r>
      <w:r w:rsidR="001E18D0" w:rsidRPr="000C26B7">
        <w:rPr>
          <w:rStyle w:val="FontStyle21"/>
          <w:rFonts w:eastAsiaTheme="minorEastAsia"/>
          <w:sz w:val="28"/>
          <w:szCs w:val="28"/>
        </w:rPr>
        <w:t>роительства новых объектов остаю</w:t>
      </w:r>
      <w:r w:rsidRPr="000C26B7">
        <w:rPr>
          <w:rStyle w:val="FontStyle21"/>
          <w:rFonts w:eastAsiaTheme="minorEastAsia"/>
          <w:sz w:val="28"/>
          <w:szCs w:val="28"/>
        </w:rPr>
        <w:t>тся приоритетным.</w:t>
      </w:r>
    </w:p>
    <w:p w:rsidR="00FC4717" w:rsidRPr="000C26B7" w:rsidRDefault="00E179AF" w:rsidP="001859CF">
      <w:pPr>
        <w:pStyle w:val="a4"/>
        <w:tabs>
          <w:tab w:val="left" w:pos="2660"/>
        </w:tabs>
        <w:ind w:left="11624"/>
        <w:rPr>
          <w:rFonts w:ascii="Times New Roman" w:hAnsi="Times New Roman"/>
          <w:sz w:val="28"/>
          <w:szCs w:val="28"/>
        </w:rPr>
      </w:pPr>
      <w:r w:rsidRPr="000C26B7">
        <w:rPr>
          <w:rFonts w:ascii="Times New Roman" w:hAnsi="Times New Roman"/>
          <w:sz w:val="28"/>
          <w:szCs w:val="28"/>
        </w:rPr>
        <w:t xml:space="preserve">Приложение </w:t>
      </w:r>
      <w:r w:rsidR="00633E8C" w:rsidRPr="000C26B7">
        <w:rPr>
          <w:rFonts w:ascii="Times New Roman" w:hAnsi="Times New Roman"/>
          <w:sz w:val="28"/>
          <w:szCs w:val="28"/>
        </w:rPr>
        <w:t>1</w:t>
      </w:r>
      <w:r w:rsidRPr="000C26B7">
        <w:rPr>
          <w:rFonts w:ascii="Times New Roman" w:hAnsi="Times New Roman"/>
          <w:sz w:val="28"/>
          <w:szCs w:val="28"/>
        </w:rPr>
        <w:t xml:space="preserve"> </w:t>
      </w:r>
      <w:r w:rsidR="00D644DE" w:rsidRPr="000C26B7">
        <w:rPr>
          <w:rFonts w:ascii="Times New Roman" w:hAnsi="Times New Roman"/>
          <w:sz w:val="28"/>
          <w:szCs w:val="28"/>
        </w:rPr>
        <w:t xml:space="preserve">к отчёту </w:t>
      </w:r>
    </w:p>
    <w:p w:rsidR="00FC4717" w:rsidRPr="000C26B7" w:rsidRDefault="00FC4717" w:rsidP="001859CF">
      <w:pPr>
        <w:pStyle w:val="a4"/>
        <w:tabs>
          <w:tab w:val="left" w:pos="2660"/>
        </w:tabs>
        <w:ind w:left="11624"/>
        <w:rPr>
          <w:rFonts w:ascii="Times New Roman" w:hAnsi="Times New Roman"/>
          <w:sz w:val="28"/>
          <w:szCs w:val="28"/>
        </w:rPr>
      </w:pPr>
    </w:p>
    <w:p w:rsidR="0059658C" w:rsidRPr="000C26B7" w:rsidRDefault="00FC4717" w:rsidP="00FC4717">
      <w:pPr>
        <w:pStyle w:val="a4"/>
        <w:tabs>
          <w:tab w:val="left" w:pos="2660"/>
        </w:tabs>
        <w:jc w:val="center"/>
        <w:rPr>
          <w:rFonts w:ascii="Times New Roman" w:hAnsi="Times New Roman"/>
          <w:sz w:val="28"/>
          <w:szCs w:val="28"/>
        </w:rPr>
      </w:pPr>
      <w:r w:rsidRPr="000C26B7">
        <w:rPr>
          <w:rFonts w:ascii="Times New Roman" w:hAnsi="Times New Roman"/>
          <w:sz w:val="28"/>
          <w:szCs w:val="28"/>
        </w:rPr>
        <w:t xml:space="preserve">Анализ достижения плановых </w:t>
      </w:r>
      <w:r w:rsidR="00545BC3" w:rsidRPr="000C26B7">
        <w:rPr>
          <w:rFonts w:ascii="Times New Roman" w:hAnsi="Times New Roman"/>
          <w:sz w:val="28"/>
          <w:szCs w:val="28"/>
        </w:rPr>
        <w:t xml:space="preserve">значений </w:t>
      </w:r>
      <w:r w:rsidRPr="000C26B7">
        <w:rPr>
          <w:rFonts w:ascii="Times New Roman" w:hAnsi="Times New Roman"/>
          <w:sz w:val="28"/>
          <w:szCs w:val="28"/>
        </w:rPr>
        <w:t xml:space="preserve">целевых показателей реализации Стратегии </w:t>
      </w:r>
      <w:r w:rsidR="00545BC3" w:rsidRPr="000C26B7">
        <w:rPr>
          <w:rFonts w:ascii="Times New Roman" w:hAnsi="Times New Roman"/>
          <w:sz w:val="28"/>
          <w:szCs w:val="28"/>
        </w:rPr>
        <w:t>города - 2050</w:t>
      </w:r>
      <w:r w:rsidRPr="000C26B7">
        <w:rPr>
          <w:rFonts w:ascii="Times New Roman" w:hAnsi="Times New Roman"/>
          <w:sz w:val="28"/>
          <w:szCs w:val="28"/>
        </w:rPr>
        <w:t xml:space="preserve"> </w:t>
      </w:r>
    </w:p>
    <w:p w:rsidR="00377D51" w:rsidRPr="000C26B7" w:rsidRDefault="00FC4717" w:rsidP="00FC4717">
      <w:pPr>
        <w:pStyle w:val="a4"/>
        <w:tabs>
          <w:tab w:val="left" w:pos="2660"/>
        </w:tabs>
        <w:jc w:val="center"/>
        <w:rPr>
          <w:rFonts w:ascii="Times New Roman" w:hAnsi="Times New Roman"/>
          <w:sz w:val="28"/>
          <w:szCs w:val="28"/>
        </w:rPr>
      </w:pPr>
      <w:r w:rsidRPr="000C26B7">
        <w:rPr>
          <w:rFonts w:ascii="Times New Roman" w:hAnsi="Times New Roman"/>
          <w:sz w:val="28"/>
          <w:szCs w:val="28"/>
        </w:rPr>
        <w:t>за 202</w:t>
      </w:r>
      <w:r w:rsidR="00F43784" w:rsidRPr="000C26B7">
        <w:rPr>
          <w:rFonts w:ascii="Times New Roman" w:hAnsi="Times New Roman"/>
          <w:sz w:val="28"/>
          <w:szCs w:val="28"/>
        </w:rPr>
        <w:t>5</w:t>
      </w:r>
      <w:r w:rsidR="00545BC3" w:rsidRPr="000C26B7">
        <w:rPr>
          <w:rFonts w:ascii="Times New Roman" w:hAnsi="Times New Roman"/>
          <w:sz w:val="28"/>
          <w:szCs w:val="28"/>
        </w:rPr>
        <w:t xml:space="preserve"> год по</w:t>
      </w:r>
      <w:r w:rsidRPr="000C26B7">
        <w:rPr>
          <w:rFonts w:ascii="Times New Roman" w:hAnsi="Times New Roman"/>
          <w:sz w:val="28"/>
          <w:szCs w:val="28"/>
        </w:rPr>
        <w:t xml:space="preserve"> </w:t>
      </w:r>
      <w:r w:rsidR="00545BC3" w:rsidRPr="000C26B7">
        <w:rPr>
          <w:rFonts w:ascii="Times New Roman" w:hAnsi="Times New Roman"/>
          <w:sz w:val="28"/>
          <w:szCs w:val="28"/>
        </w:rPr>
        <w:t>направлению</w:t>
      </w:r>
      <w:r w:rsidR="00545BC3" w:rsidRPr="000C26B7">
        <w:t xml:space="preserve"> </w:t>
      </w:r>
      <w:r w:rsidR="00545BC3" w:rsidRPr="000C26B7">
        <w:rPr>
          <w:rFonts w:ascii="Times New Roman" w:hAnsi="Times New Roman"/>
          <w:sz w:val="28"/>
          <w:szCs w:val="28"/>
        </w:rPr>
        <w:t>«Человеческий капитал»</w:t>
      </w:r>
      <w:r w:rsidR="00545BC3" w:rsidRPr="000C26B7">
        <w:rPr>
          <w:rFonts w:ascii="Times New Roman" w:hAnsi="Times New Roman"/>
          <w:sz w:val="28"/>
          <w:szCs w:val="28"/>
        </w:rPr>
        <w:br/>
      </w:r>
    </w:p>
    <w:p w:rsidR="00FC4717" w:rsidRPr="000C26B7" w:rsidRDefault="00FC4717" w:rsidP="001859CF">
      <w:pPr>
        <w:pStyle w:val="a4"/>
        <w:tabs>
          <w:tab w:val="left" w:pos="2660"/>
        </w:tabs>
        <w:ind w:left="11624"/>
        <w:rPr>
          <w:rFonts w:ascii="Times New Roman" w:hAnsi="Times New Roman"/>
          <w:sz w:val="28"/>
          <w:szCs w:val="28"/>
        </w:rPr>
      </w:pPr>
    </w:p>
    <w:tbl>
      <w:tblPr>
        <w:tblStyle w:val="af8"/>
        <w:tblW w:w="0" w:type="auto"/>
        <w:tblLook w:val="04A0" w:firstRow="1" w:lastRow="0" w:firstColumn="1" w:lastColumn="0" w:noHBand="0" w:noVBand="1"/>
      </w:tblPr>
      <w:tblGrid>
        <w:gridCol w:w="7083"/>
        <w:gridCol w:w="2551"/>
        <w:gridCol w:w="2552"/>
        <w:gridCol w:w="2658"/>
      </w:tblGrid>
      <w:tr w:rsidR="000C26B7" w:rsidRPr="000C26B7" w:rsidTr="004805B5">
        <w:tc>
          <w:tcPr>
            <w:tcW w:w="7083" w:type="dxa"/>
          </w:tcPr>
          <w:p w:rsidR="00F43784" w:rsidRPr="000C26B7" w:rsidRDefault="00F43784" w:rsidP="004805B5">
            <w:pPr>
              <w:jc w:val="center"/>
              <w:rPr>
                <w:sz w:val="24"/>
                <w:szCs w:val="24"/>
              </w:rPr>
            </w:pPr>
            <w:r w:rsidRPr="000C26B7">
              <w:rPr>
                <w:sz w:val="24"/>
                <w:szCs w:val="24"/>
              </w:rPr>
              <w:t>Показатели</w:t>
            </w:r>
          </w:p>
        </w:tc>
        <w:tc>
          <w:tcPr>
            <w:tcW w:w="2551" w:type="dxa"/>
          </w:tcPr>
          <w:p w:rsidR="00F43784" w:rsidRPr="000C26B7" w:rsidRDefault="00F43784" w:rsidP="004805B5">
            <w:pPr>
              <w:pStyle w:val="aa"/>
              <w:jc w:val="center"/>
              <w:rPr>
                <w:rFonts w:ascii="Times New Roman" w:hAnsi="Times New Roman" w:cs="Times New Roman"/>
              </w:rPr>
            </w:pPr>
            <w:r w:rsidRPr="000C26B7">
              <w:rPr>
                <w:rFonts w:ascii="Times New Roman" w:hAnsi="Times New Roman" w:cs="Times New Roman"/>
              </w:rPr>
              <w:t>План</w:t>
            </w:r>
          </w:p>
          <w:p w:rsidR="00F43784" w:rsidRPr="000C26B7" w:rsidRDefault="00F43784" w:rsidP="004805B5">
            <w:pPr>
              <w:pStyle w:val="aa"/>
              <w:jc w:val="center"/>
              <w:rPr>
                <w:rFonts w:ascii="Times New Roman" w:hAnsi="Times New Roman" w:cs="Times New Roman"/>
              </w:rPr>
            </w:pPr>
            <w:r w:rsidRPr="000C26B7">
              <w:rPr>
                <w:rFonts w:ascii="Times New Roman" w:hAnsi="Times New Roman" w:cs="Times New Roman"/>
              </w:rPr>
              <w:t>2024 – 2026</w:t>
            </w:r>
          </w:p>
          <w:p w:rsidR="00F43784" w:rsidRPr="000C26B7" w:rsidRDefault="00F43784" w:rsidP="004805B5">
            <w:pPr>
              <w:jc w:val="center"/>
              <w:rPr>
                <w:sz w:val="24"/>
                <w:szCs w:val="24"/>
                <w:lang w:val="en-US"/>
              </w:rPr>
            </w:pPr>
            <w:r w:rsidRPr="000C26B7">
              <w:rPr>
                <w:sz w:val="24"/>
                <w:szCs w:val="24"/>
              </w:rPr>
              <w:t>(</w:t>
            </w:r>
            <w:r w:rsidRPr="000C26B7">
              <w:rPr>
                <w:sz w:val="24"/>
                <w:szCs w:val="24"/>
                <w:lang w:val="en-US"/>
              </w:rPr>
              <w:t>I</w:t>
            </w:r>
            <w:r w:rsidRPr="000C26B7">
              <w:rPr>
                <w:sz w:val="24"/>
                <w:szCs w:val="24"/>
              </w:rPr>
              <w:t xml:space="preserve"> этап)</w:t>
            </w:r>
          </w:p>
        </w:tc>
        <w:tc>
          <w:tcPr>
            <w:tcW w:w="2552" w:type="dxa"/>
          </w:tcPr>
          <w:p w:rsidR="00F43784" w:rsidRPr="000C26B7" w:rsidRDefault="00F43784" w:rsidP="004805B5">
            <w:pPr>
              <w:pStyle w:val="aa"/>
              <w:jc w:val="center"/>
              <w:rPr>
                <w:rFonts w:ascii="Times New Roman" w:hAnsi="Times New Roman" w:cs="Times New Roman"/>
              </w:rPr>
            </w:pPr>
            <w:r w:rsidRPr="000C26B7">
              <w:rPr>
                <w:rFonts w:ascii="Times New Roman" w:hAnsi="Times New Roman" w:cs="Times New Roman"/>
              </w:rPr>
              <w:t>Факт</w:t>
            </w:r>
          </w:p>
          <w:p w:rsidR="00F43784" w:rsidRPr="000C26B7" w:rsidRDefault="00F43784" w:rsidP="004805B5">
            <w:pPr>
              <w:pStyle w:val="aa"/>
              <w:jc w:val="center"/>
              <w:rPr>
                <w:rFonts w:ascii="Times New Roman" w:hAnsi="Times New Roman" w:cs="Times New Roman"/>
              </w:rPr>
            </w:pPr>
            <w:r w:rsidRPr="000C26B7">
              <w:rPr>
                <w:rFonts w:ascii="Times New Roman" w:hAnsi="Times New Roman" w:cs="Times New Roman"/>
              </w:rPr>
              <w:t>2025 год</w:t>
            </w:r>
          </w:p>
        </w:tc>
        <w:tc>
          <w:tcPr>
            <w:tcW w:w="2658" w:type="dxa"/>
          </w:tcPr>
          <w:p w:rsidR="00F43784" w:rsidRPr="000C26B7" w:rsidRDefault="00F43784" w:rsidP="004805B5">
            <w:pPr>
              <w:jc w:val="center"/>
              <w:rPr>
                <w:sz w:val="24"/>
                <w:szCs w:val="24"/>
              </w:rPr>
            </w:pPr>
            <w:r w:rsidRPr="000C26B7">
              <w:rPr>
                <w:sz w:val="24"/>
                <w:szCs w:val="24"/>
              </w:rPr>
              <w:t>Исполнение (%)</w:t>
            </w:r>
          </w:p>
          <w:p w:rsidR="00F43784" w:rsidRPr="000C26B7" w:rsidRDefault="00F43784" w:rsidP="004805B5">
            <w:pPr>
              <w:jc w:val="center"/>
              <w:rPr>
                <w:sz w:val="24"/>
                <w:szCs w:val="24"/>
              </w:rPr>
            </w:pPr>
          </w:p>
        </w:tc>
      </w:tr>
      <w:tr w:rsidR="000C26B7" w:rsidRPr="000C26B7" w:rsidTr="004805B5">
        <w:tc>
          <w:tcPr>
            <w:tcW w:w="14844" w:type="dxa"/>
            <w:gridSpan w:val="4"/>
          </w:tcPr>
          <w:p w:rsidR="00F43784" w:rsidRPr="000C26B7" w:rsidRDefault="004805B5" w:rsidP="004805B5">
            <w:pPr>
              <w:rPr>
                <w:sz w:val="24"/>
                <w:szCs w:val="24"/>
              </w:rPr>
            </w:pPr>
            <w:r w:rsidRPr="000C26B7">
              <w:rPr>
                <w:sz w:val="24"/>
                <w:szCs w:val="24"/>
              </w:rPr>
              <w:t xml:space="preserve">3. </w:t>
            </w:r>
            <w:r w:rsidR="00F43784" w:rsidRPr="000C26B7">
              <w:rPr>
                <w:sz w:val="24"/>
                <w:szCs w:val="24"/>
              </w:rPr>
              <w:t>Направление «Человеческий капитал»</w:t>
            </w:r>
          </w:p>
        </w:tc>
      </w:tr>
      <w:tr w:rsidR="000C26B7" w:rsidRPr="000C26B7" w:rsidTr="004805B5">
        <w:tc>
          <w:tcPr>
            <w:tcW w:w="14844" w:type="dxa"/>
            <w:gridSpan w:val="4"/>
          </w:tcPr>
          <w:p w:rsidR="00F43784" w:rsidRPr="000C26B7" w:rsidRDefault="004805B5" w:rsidP="004805B5">
            <w:pPr>
              <w:rPr>
                <w:sz w:val="24"/>
                <w:szCs w:val="24"/>
              </w:rPr>
            </w:pPr>
            <w:r w:rsidRPr="000C26B7">
              <w:rPr>
                <w:sz w:val="24"/>
                <w:szCs w:val="24"/>
              </w:rPr>
              <w:t xml:space="preserve">3.1. </w:t>
            </w:r>
            <w:r w:rsidR="00F43784" w:rsidRPr="000C26B7">
              <w:rPr>
                <w:sz w:val="24"/>
                <w:szCs w:val="24"/>
              </w:rPr>
              <w:t xml:space="preserve">Вектор «Образование» </w:t>
            </w:r>
          </w:p>
        </w:tc>
      </w:tr>
      <w:tr w:rsidR="005C2FA3" w:rsidRPr="000C26B7" w:rsidTr="005C2FA3">
        <w:tc>
          <w:tcPr>
            <w:tcW w:w="7083" w:type="dxa"/>
          </w:tcPr>
          <w:p w:rsidR="005C2FA3" w:rsidRPr="00B81E89" w:rsidRDefault="005C2FA3" w:rsidP="005C2FA3">
            <w:pPr>
              <w:rPr>
                <w:sz w:val="24"/>
                <w:szCs w:val="24"/>
              </w:rPr>
            </w:pPr>
            <w:r w:rsidRPr="00B81E89">
              <w:rPr>
                <w:sz w:val="24"/>
                <w:szCs w:val="24"/>
              </w:rPr>
              <w:t>29. Уровень удовлетворенности населения услугами в сфере образования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58,0</w:t>
            </w:r>
          </w:p>
        </w:tc>
        <w:tc>
          <w:tcPr>
            <w:tcW w:w="2552" w:type="dxa"/>
            <w:vAlign w:val="center"/>
          </w:tcPr>
          <w:p w:rsidR="005C2FA3" w:rsidRPr="00B81E89" w:rsidRDefault="005C2FA3" w:rsidP="005C2FA3">
            <w:pPr>
              <w:jc w:val="center"/>
              <w:rPr>
                <w:sz w:val="24"/>
                <w:szCs w:val="24"/>
              </w:rPr>
            </w:pPr>
            <w:r w:rsidRPr="00B81E89">
              <w:rPr>
                <w:sz w:val="24"/>
                <w:szCs w:val="24"/>
              </w:rPr>
              <w:t>90,1</w:t>
            </w:r>
          </w:p>
        </w:tc>
        <w:tc>
          <w:tcPr>
            <w:tcW w:w="2658" w:type="dxa"/>
            <w:vAlign w:val="center"/>
          </w:tcPr>
          <w:p w:rsidR="005C2FA3" w:rsidRPr="00B81E89" w:rsidRDefault="005C2FA3" w:rsidP="005C2FA3">
            <w:pPr>
              <w:jc w:val="center"/>
              <w:rPr>
                <w:sz w:val="24"/>
                <w:szCs w:val="24"/>
              </w:rPr>
            </w:pPr>
            <w:r w:rsidRPr="00B81E89">
              <w:rPr>
                <w:sz w:val="24"/>
                <w:szCs w:val="24"/>
              </w:rPr>
              <w:t>155,4</w:t>
            </w:r>
          </w:p>
        </w:tc>
      </w:tr>
      <w:tr w:rsidR="005C2FA3" w:rsidRPr="000C26B7" w:rsidTr="005C2FA3">
        <w:tc>
          <w:tcPr>
            <w:tcW w:w="7083" w:type="dxa"/>
          </w:tcPr>
          <w:p w:rsidR="005C2FA3" w:rsidRPr="00B81E89" w:rsidRDefault="005C2FA3" w:rsidP="005C2FA3">
            <w:pPr>
              <w:rPr>
                <w:sz w:val="24"/>
                <w:szCs w:val="24"/>
              </w:rPr>
            </w:pPr>
            <w:r w:rsidRPr="00B81E89">
              <w:rPr>
                <w:sz w:val="24"/>
                <w:szCs w:val="24"/>
              </w:rPr>
              <w:t>30. Обеспеченность населения местами в образовательных организациях дошкольного образования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102,9</w:t>
            </w:r>
          </w:p>
        </w:tc>
        <w:tc>
          <w:tcPr>
            <w:tcW w:w="2552" w:type="dxa"/>
            <w:vAlign w:val="center"/>
          </w:tcPr>
          <w:p w:rsidR="005C2FA3" w:rsidRPr="00B81E89" w:rsidRDefault="005C2FA3" w:rsidP="005C2FA3">
            <w:pPr>
              <w:jc w:val="center"/>
              <w:rPr>
                <w:sz w:val="24"/>
                <w:szCs w:val="24"/>
              </w:rPr>
            </w:pPr>
            <w:r w:rsidRPr="00B81E89">
              <w:rPr>
                <w:sz w:val="24"/>
                <w:szCs w:val="24"/>
              </w:rPr>
              <w:t>99,3</w:t>
            </w:r>
          </w:p>
        </w:tc>
        <w:tc>
          <w:tcPr>
            <w:tcW w:w="2658" w:type="dxa"/>
            <w:vAlign w:val="center"/>
          </w:tcPr>
          <w:p w:rsidR="005C2FA3" w:rsidRPr="00B81E89" w:rsidRDefault="005C2FA3" w:rsidP="005C2FA3">
            <w:pPr>
              <w:jc w:val="center"/>
              <w:rPr>
                <w:sz w:val="24"/>
                <w:szCs w:val="24"/>
              </w:rPr>
            </w:pPr>
            <w:r w:rsidRPr="00B81E89">
              <w:rPr>
                <w:sz w:val="24"/>
                <w:szCs w:val="24"/>
              </w:rPr>
              <w:t>96,5</w:t>
            </w:r>
          </w:p>
        </w:tc>
      </w:tr>
      <w:tr w:rsidR="005C2FA3" w:rsidRPr="000C26B7" w:rsidTr="005C2FA3">
        <w:tc>
          <w:tcPr>
            <w:tcW w:w="7083" w:type="dxa"/>
          </w:tcPr>
          <w:p w:rsidR="005C2FA3" w:rsidRPr="00B81E89" w:rsidRDefault="005C2FA3" w:rsidP="005C2FA3">
            <w:pPr>
              <w:rPr>
                <w:sz w:val="24"/>
                <w:szCs w:val="24"/>
              </w:rPr>
            </w:pPr>
            <w:r w:rsidRPr="00B81E89">
              <w:rPr>
                <w:sz w:val="24"/>
                <w:szCs w:val="24"/>
              </w:rPr>
              <w:t>31. Обеспеченность населения местами в общеобразовательных организациях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68,0</w:t>
            </w:r>
          </w:p>
        </w:tc>
        <w:tc>
          <w:tcPr>
            <w:tcW w:w="2552" w:type="dxa"/>
            <w:vAlign w:val="center"/>
          </w:tcPr>
          <w:p w:rsidR="005C2FA3" w:rsidRPr="00B81E89" w:rsidRDefault="005C2FA3" w:rsidP="005C2FA3">
            <w:pPr>
              <w:jc w:val="center"/>
              <w:rPr>
                <w:sz w:val="24"/>
                <w:szCs w:val="24"/>
              </w:rPr>
            </w:pPr>
            <w:r w:rsidRPr="00B81E89">
              <w:rPr>
                <w:sz w:val="24"/>
                <w:szCs w:val="24"/>
              </w:rPr>
              <w:t>59,5</w:t>
            </w:r>
          </w:p>
        </w:tc>
        <w:tc>
          <w:tcPr>
            <w:tcW w:w="2658" w:type="dxa"/>
            <w:vAlign w:val="center"/>
          </w:tcPr>
          <w:p w:rsidR="005C2FA3" w:rsidRPr="00B81E89" w:rsidRDefault="005C2FA3" w:rsidP="005C2FA3">
            <w:pPr>
              <w:jc w:val="center"/>
              <w:rPr>
                <w:sz w:val="24"/>
                <w:szCs w:val="24"/>
              </w:rPr>
            </w:pPr>
            <w:r w:rsidRPr="00B81E89">
              <w:rPr>
                <w:sz w:val="24"/>
                <w:szCs w:val="24"/>
              </w:rPr>
              <w:t>87,5</w:t>
            </w:r>
          </w:p>
        </w:tc>
      </w:tr>
      <w:tr w:rsidR="005C2FA3" w:rsidRPr="000C26B7" w:rsidTr="005C2FA3">
        <w:tc>
          <w:tcPr>
            <w:tcW w:w="7083" w:type="dxa"/>
          </w:tcPr>
          <w:p w:rsidR="005C2FA3" w:rsidRPr="00B81E89" w:rsidRDefault="005C2FA3" w:rsidP="005C2FA3">
            <w:pPr>
              <w:rPr>
                <w:sz w:val="24"/>
                <w:szCs w:val="24"/>
              </w:rPr>
            </w:pPr>
            <w:r w:rsidRPr="00B81E89">
              <w:rPr>
                <w:sz w:val="24"/>
                <w:szCs w:val="24"/>
              </w:rPr>
              <w:t>32. Обеспеченность населения местами дополнительного образования в учреждениях дополнительного образования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42,8</w:t>
            </w:r>
          </w:p>
        </w:tc>
        <w:tc>
          <w:tcPr>
            <w:tcW w:w="2552" w:type="dxa"/>
            <w:vAlign w:val="center"/>
          </w:tcPr>
          <w:p w:rsidR="005C2FA3" w:rsidRPr="00B81E89" w:rsidRDefault="005C2FA3" w:rsidP="005C2FA3">
            <w:pPr>
              <w:jc w:val="center"/>
              <w:rPr>
                <w:sz w:val="24"/>
                <w:szCs w:val="24"/>
              </w:rPr>
            </w:pPr>
            <w:r w:rsidRPr="00B81E89">
              <w:rPr>
                <w:sz w:val="24"/>
                <w:szCs w:val="24"/>
              </w:rPr>
              <w:t>40,0</w:t>
            </w:r>
          </w:p>
        </w:tc>
        <w:tc>
          <w:tcPr>
            <w:tcW w:w="2658" w:type="dxa"/>
            <w:vAlign w:val="center"/>
          </w:tcPr>
          <w:p w:rsidR="005C2FA3" w:rsidRPr="00B81E89" w:rsidRDefault="005C2FA3" w:rsidP="005C2FA3">
            <w:pPr>
              <w:jc w:val="center"/>
              <w:rPr>
                <w:sz w:val="24"/>
                <w:szCs w:val="24"/>
              </w:rPr>
            </w:pPr>
            <w:r w:rsidRPr="00B81E89">
              <w:rPr>
                <w:sz w:val="24"/>
                <w:szCs w:val="24"/>
              </w:rPr>
              <w:t>93,5</w:t>
            </w:r>
          </w:p>
        </w:tc>
      </w:tr>
      <w:tr w:rsidR="005C2FA3" w:rsidRPr="000C26B7" w:rsidTr="005C2FA3">
        <w:tc>
          <w:tcPr>
            <w:tcW w:w="7083" w:type="dxa"/>
          </w:tcPr>
          <w:p w:rsidR="005C2FA3" w:rsidRPr="00B81E89" w:rsidRDefault="005C2FA3" w:rsidP="005C2FA3">
            <w:pPr>
              <w:rPr>
                <w:sz w:val="24"/>
                <w:szCs w:val="24"/>
              </w:rPr>
            </w:pPr>
            <w:r w:rsidRPr="00B81E89">
              <w:rPr>
                <w:sz w:val="24"/>
                <w:szCs w:val="24"/>
              </w:rPr>
              <w:t>33.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54,0</w:t>
            </w:r>
          </w:p>
        </w:tc>
        <w:tc>
          <w:tcPr>
            <w:tcW w:w="2552" w:type="dxa"/>
            <w:vAlign w:val="center"/>
          </w:tcPr>
          <w:p w:rsidR="005C2FA3" w:rsidRPr="00B81E89" w:rsidRDefault="005C2FA3" w:rsidP="005C2FA3">
            <w:pPr>
              <w:jc w:val="center"/>
              <w:rPr>
                <w:sz w:val="24"/>
                <w:szCs w:val="24"/>
              </w:rPr>
            </w:pPr>
            <w:r w:rsidRPr="00B81E89">
              <w:rPr>
                <w:sz w:val="24"/>
                <w:szCs w:val="24"/>
              </w:rPr>
              <w:t>125,2</w:t>
            </w:r>
          </w:p>
        </w:tc>
        <w:tc>
          <w:tcPr>
            <w:tcW w:w="2658" w:type="dxa"/>
            <w:vAlign w:val="center"/>
          </w:tcPr>
          <w:p w:rsidR="005C2FA3" w:rsidRPr="00B81E89" w:rsidRDefault="005C2FA3" w:rsidP="005C2FA3">
            <w:pPr>
              <w:jc w:val="center"/>
              <w:rPr>
                <w:sz w:val="24"/>
                <w:szCs w:val="24"/>
              </w:rPr>
            </w:pPr>
            <w:r w:rsidRPr="00B81E89">
              <w:rPr>
                <w:sz w:val="24"/>
                <w:szCs w:val="24"/>
              </w:rPr>
              <w:t>231,8</w:t>
            </w:r>
          </w:p>
        </w:tc>
      </w:tr>
      <w:tr w:rsidR="005C2FA3" w:rsidRPr="000C26B7" w:rsidTr="005C2FA3">
        <w:tc>
          <w:tcPr>
            <w:tcW w:w="7083" w:type="dxa"/>
          </w:tcPr>
          <w:p w:rsidR="005C2FA3" w:rsidRPr="00B81E89" w:rsidRDefault="005C2FA3" w:rsidP="005C2FA3">
            <w:pPr>
              <w:rPr>
                <w:sz w:val="24"/>
                <w:szCs w:val="24"/>
              </w:rPr>
            </w:pPr>
            <w:r w:rsidRPr="00B81E89">
              <w:rPr>
                <w:sz w:val="24"/>
                <w:szCs w:val="24"/>
              </w:rPr>
              <w:t>34. Доля общеобразовательных учреждений, реализующих образовательные программы для 6 – 11-х классов, реализующих профориентационный минимум на продвинутом уровне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97,2</w:t>
            </w:r>
          </w:p>
        </w:tc>
        <w:tc>
          <w:tcPr>
            <w:tcW w:w="2552" w:type="dxa"/>
            <w:vAlign w:val="center"/>
          </w:tcPr>
          <w:p w:rsidR="005C2FA3" w:rsidRPr="00B81E89" w:rsidRDefault="005C2FA3" w:rsidP="005C2FA3">
            <w:pPr>
              <w:jc w:val="center"/>
              <w:rPr>
                <w:sz w:val="24"/>
                <w:szCs w:val="24"/>
              </w:rPr>
            </w:pPr>
            <w:r w:rsidRPr="00B81E89">
              <w:rPr>
                <w:sz w:val="24"/>
                <w:szCs w:val="24"/>
              </w:rPr>
              <w:t>100,0</w:t>
            </w:r>
          </w:p>
        </w:tc>
        <w:tc>
          <w:tcPr>
            <w:tcW w:w="2658" w:type="dxa"/>
            <w:vAlign w:val="center"/>
          </w:tcPr>
          <w:p w:rsidR="005C2FA3" w:rsidRPr="00B81E89" w:rsidRDefault="005C2FA3" w:rsidP="005C2FA3">
            <w:pPr>
              <w:jc w:val="center"/>
              <w:rPr>
                <w:sz w:val="24"/>
                <w:szCs w:val="24"/>
              </w:rPr>
            </w:pPr>
            <w:r w:rsidRPr="00B81E89">
              <w:rPr>
                <w:sz w:val="24"/>
                <w:szCs w:val="24"/>
              </w:rPr>
              <w:t>102,9</w:t>
            </w:r>
          </w:p>
        </w:tc>
      </w:tr>
      <w:tr w:rsidR="005C2FA3" w:rsidRPr="000C26B7" w:rsidTr="005C2FA3">
        <w:tc>
          <w:tcPr>
            <w:tcW w:w="7083" w:type="dxa"/>
          </w:tcPr>
          <w:p w:rsidR="005C2FA3" w:rsidRPr="00B81E89" w:rsidRDefault="005C2FA3" w:rsidP="005C2FA3">
            <w:pPr>
              <w:rPr>
                <w:sz w:val="24"/>
                <w:szCs w:val="24"/>
              </w:rPr>
            </w:pPr>
            <w:r w:rsidRPr="00B81E89">
              <w:rPr>
                <w:sz w:val="24"/>
                <w:szCs w:val="24"/>
              </w:rPr>
              <w:t>35. 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4,9</w:t>
            </w:r>
          </w:p>
        </w:tc>
        <w:tc>
          <w:tcPr>
            <w:tcW w:w="2552" w:type="dxa"/>
            <w:vAlign w:val="center"/>
          </w:tcPr>
          <w:p w:rsidR="005C2FA3" w:rsidRPr="00B81E89" w:rsidRDefault="005C2FA3" w:rsidP="005C2FA3">
            <w:pPr>
              <w:jc w:val="center"/>
              <w:rPr>
                <w:sz w:val="24"/>
                <w:szCs w:val="24"/>
              </w:rPr>
            </w:pPr>
            <w:r w:rsidRPr="00B81E89">
              <w:rPr>
                <w:sz w:val="24"/>
                <w:szCs w:val="24"/>
              </w:rPr>
              <w:t>6,5</w:t>
            </w:r>
          </w:p>
        </w:tc>
        <w:tc>
          <w:tcPr>
            <w:tcW w:w="2658" w:type="dxa"/>
            <w:vAlign w:val="center"/>
          </w:tcPr>
          <w:p w:rsidR="005C2FA3" w:rsidRPr="00B81E89" w:rsidRDefault="005C2FA3" w:rsidP="005C2FA3">
            <w:pPr>
              <w:jc w:val="center"/>
              <w:rPr>
                <w:sz w:val="24"/>
                <w:szCs w:val="24"/>
              </w:rPr>
            </w:pPr>
            <w:r w:rsidRPr="00B81E89">
              <w:rPr>
                <w:sz w:val="24"/>
                <w:szCs w:val="24"/>
              </w:rPr>
              <w:t>132,7</w:t>
            </w:r>
          </w:p>
        </w:tc>
      </w:tr>
      <w:tr w:rsidR="005C2FA3" w:rsidRPr="000C26B7" w:rsidTr="005C2FA3">
        <w:tc>
          <w:tcPr>
            <w:tcW w:w="7083" w:type="dxa"/>
          </w:tcPr>
          <w:p w:rsidR="005C2FA3" w:rsidRPr="00B81E89" w:rsidRDefault="005C2FA3" w:rsidP="005C2FA3">
            <w:pPr>
              <w:rPr>
                <w:sz w:val="24"/>
                <w:szCs w:val="24"/>
              </w:rPr>
            </w:pPr>
            <w:r w:rsidRPr="00B81E89">
              <w:rPr>
                <w:sz w:val="24"/>
                <w:szCs w:val="24"/>
              </w:rPr>
              <w:t>36. Доля выпускников 11-х классов, поступивших в учреждения высшего и среднего профессионального образования (на последний отчетный год этапа), %</w:t>
            </w:r>
          </w:p>
        </w:tc>
        <w:tc>
          <w:tcPr>
            <w:tcW w:w="2551" w:type="dxa"/>
            <w:vAlign w:val="center"/>
          </w:tcPr>
          <w:p w:rsidR="005C2FA3" w:rsidRPr="00B81E89" w:rsidRDefault="005C2FA3" w:rsidP="005C2FA3">
            <w:pPr>
              <w:jc w:val="center"/>
              <w:rPr>
                <w:sz w:val="24"/>
                <w:szCs w:val="24"/>
              </w:rPr>
            </w:pPr>
            <w:r w:rsidRPr="00B81E89">
              <w:rPr>
                <w:sz w:val="24"/>
                <w:szCs w:val="24"/>
              </w:rPr>
              <w:t>88,2</w:t>
            </w:r>
          </w:p>
        </w:tc>
        <w:tc>
          <w:tcPr>
            <w:tcW w:w="2552" w:type="dxa"/>
            <w:vAlign w:val="center"/>
          </w:tcPr>
          <w:p w:rsidR="005C2FA3" w:rsidRPr="00B81E89" w:rsidRDefault="005C2FA3" w:rsidP="005C2FA3">
            <w:pPr>
              <w:jc w:val="center"/>
              <w:rPr>
                <w:sz w:val="24"/>
                <w:szCs w:val="24"/>
              </w:rPr>
            </w:pPr>
            <w:r w:rsidRPr="00B81E89">
              <w:rPr>
                <w:sz w:val="24"/>
                <w:szCs w:val="24"/>
              </w:rPr>
              <w:t>93,1</w:t>
            </w:r>
          </w:p>
        </w:tc>
        <w:tc>
          <w:tcPr>
            <w:tcW w:w="2658" w:type="dxa"/>
            <w:vAlign w:val="center"/>
          </w:tcPr>
          <w:p w:rsidR="005C2FA3" w:rsidRPr="00B81E89" w:rsidRDefault="005C2FA3" w:rsidP="005C2FA3">
            <w:pPr>
              <w:jc w:val="center"/>
              <w:rPr>
                <w:sz w:val="24"/>
                <w:szCs w:val="24"/>
              </w:rPr>
            </w:pPr>
            <w:r w:rsidRPr="00B81E89">
              <w:rPr>
                <w:sz w:val="24"/>
                <w:szCs w:val="24"/>
              </w:rPr>
              <w:t>105,6</w:t>
            </w:r>
          </w:p>
        </w:tc>
      </w:tr>
      <w:tr w:rsidR="005C2FA3" w:rsidRPr="000C26B7" w:rsidTr="005C2FA3">
        <w:tc>
          <w:tcPr>
            <w:tcW w:w="7083" w:type="dxa"/>
          </w:tcPr>
          <w:p w:rsidR="005C2FA3" w:rsidRPr="00B81E89" w:rsidRDefault="005C2FA3" w:rsidP="005C2FA3">
            <w:pPr>
              <w:rPr>
                <w:sz w:val="24"/>
                <w:szCs w:val="24"/>
              </w:rPr>
            </w:pPr>
            <w:r w:rsidRPr="00B81E89">
              <w:rPr>
                <w:sz w:val="24"/>
                <w:szCs w:val="24"/>
              </w:rPr>
              <w:t>37. Наличие образовательного блока на базе НТЦ и СурГУ (нарастающим итогом), ед.</w:t>
            </w:r>
          </w:p>
        </w:tc>
        <w:tc>
          <w:tcPr>
            <w:tcW w:w="2551" w:type="dxa"/>
            <w:vAlign w:val="center"/>
          </w:tcPr>
          <w:p w:rsidR="005C2FA3" w:rsidRPr="00B81E89" w:rsidRDefault="005C2FA3" w:rsidP="005C2FA3">
            <w:pPr>
              <w:jc w:val="center"/>
              <w:rPr>
                <w:sz w:val="24"/>
                <w:szCs w:val="24"/>
              </w:rPr>
            </w:pPr>
            <w:r w:rsidRPr="00B81E89">
              <w:rPr>
                <w:sz w:val="24"/>
                <w:szCs w:val="24"/>
              </w:rPr>
              <w:t>0</w:t>
            </w:r>
          </w:p>
        </w:tc>
        <w:tc>
          <w:tcPr>
            <w:tcW w:w="2552" w:type="dxa"/>
            <w:vAlign w:val="center"/>
          </w:tcPr>
          <w:p w:rsidR="005C2FA3" w:rsidRPr="00B81E89" w:rsidRDefault="005C2FA3" w:rsidP="005C2FA3">
            <w:pPr>
              <w:jc w:val="center"/>
              <w:rPr>
                <w:sz w:val="24"/>
                <w:szCs w:val="24"/>
              </w:rPr>
            </w:pPr>
            <w:r w:rsidRPr="00B81E89">
              <w:rPr>
                <w:sz w:val="24"/>
                <w:szCs w:val="24"/>
              </w:rPr>
              <w:t>-</w:t>
            </w:r>
          </w:p>
        </w:tc>
        <w:tc>
          <w:tcPr>
            <w:tcW w:w="2658" w:type="dxa"/>
            <w:vAlign w:val="center"/>
          </w:tcPr>
          <w:p w:rsidR="005C2FA3" w:rsidRPr="00B81E89" w:rsidRDefault="005C2FA3" w:rsidP="005C2FA3">
            <w:pPr>
              <w:jc w:val="center"/>
              <w:rPr>
                <w:sz w:val="24"/>
                <w:szCs w:val="24"/>
              </w:rPr>
            </w:pPr>
            <w:r w:rsidRPr="00B81E89">
              <w:rPr>
                <w:sz w:val="24"/>
                <w:szCs w:val="24"/>
              </w:rPr>
              <w:t>-</w:t>
            </w:r>
            <w:r w:rsidRPr="00B81E89">
              <w:rPr>
                <w:sz w:val="24"/>
                <w:szCs w:val="24"/>
                <w:vertAlign w:val="superscript"/>
              </w:rPr>
              <w:t>1</w:t>
            </w:r>
          </w:p>
        </w:tc>
      </w:tr>
      <w:tr w:rsidR="005C2FA3" w:rsidRPr="000C26B7" w:rsidTr="005C2FA3">
        <w:tc>
          <w:tcPr>
            <w:tcW w:w="7083" w:type="dxa"/>
          </w:tcPr>
          <w:p w:rsidR="005C2FA3" w:rsidRPr="00B81E89" w:rsidRDefault="005C2FA3" w:rsidP="005C2FA3">
            <w:pPr>
              <w:pStyle w:val="s1"/>
              <w:shd w:val="clear" w:color="auto" w:fill="FFFFFF"/>
              <w:spacing w:before="0" w:beforeAutospacing="0" w:after="0" w:afterAutospacing="0"/>
              <w:rPr>
                <w:rFonts w:eastAsiaTheme="minorHAnsi"/>
                <w:lang w:eastAsia="en-US"/>
              </w:rPr>
            </w:pPr>
            <w:r w:rsidRPr="00B81E89">
              <w:rPr>
                <w:rFonts w:eastAsiaTheme="minorHAnsi"/>
                <w:lang w:eastAsia="en-US"/>
              </w:rPr>
              <w:t>38. Охват обучающихся системой мер по выявлению, поддержке и развитию их способностей и талантов (на последний отчетный год этапа), %, не менее</w:t>
            </w:r>
          </w:p>
        </w:tc>
        <w:tc>
          <w:tcPr>
            <w:tcW w:w="2551" w:type="dxa"/>
            <w:vAlign w:val="center"/>
          </w:tcPr>
          <w:p w:rsidR="005C2FA3" w:rsidRPr="00B81E89" w:rsidRDefault="005C2FA3" w:rsidP="005C2FA3">
            <w:pPr>
              <w:jc w:val="center"/>
              <w:rPr>
                <w:sz w:val="24"/>
                <w:szCs w:val="24"/>
              </w:rPr>
            </w:pPr>
            <w:r w:rsidRPr="00B81E89">
              <w:rPr>
                <w:sz w:val="24"/>
                <w:szCs w:val="24"/>
              </w:rPr>
              <w:t>10,0</w:t>
            </w:r>
          </w:p>
        </w:tc>
        <w:tc>
          <w:tcPr>
            <w:tcW w:w="2552" w:type="dxa"/>
            <w:vAlign w:val="center"/>
          </w:tcPr>
          <w:p w:rsidR="005C2FA3" w:rsidRPr="00B81E89" w:rsidRDefault="005C2FA3" w:rsidP="005C2FA3">
            <w:pPr>
              <w:jc w:val="center"/>
              <w:rPr>
                <w:sz w:val="24"/>
                <w:szCs w:val="24"/>
              </w:rPr>
            </w:pPr>
            <w:r w:rsidRPr="00B81E89">
              <w:rPr>
                <w:sz w:val="24"/>
                <w:szCs w:val="24"/>
              </w:rPr>
              <w:t>38,0</w:t>
            </w:r>
          </w:p>
        </w:tc>
        <w:tc>
          <w:tcPr>
            <w:tcW w:w="2658" w:type="dxa"/>
            <w:vAlign w:val="center"/>
          </w:tcPr>
          <w:p w:rsidR="005C2FA3" w:rsidRPr="00B81E89" w:rsidRDefault="005C2FA3" w:rsidP="005C2FA3">
            <w:pPr>
              <w:jc w:val="center"/>
              <w:rPr>
                <w:sz w:val="24"/>
                <w:szCs w:val="24"/>
              </w:rPr>
            </w:pPr>
            <w:r w:rsidRPr="00B81E89">
              <w:rPr>
                <w:sz w:val="24"/>
                <w:szCs w:val="24"/>
              </w:rPr>
              <w:t>380,0</w:t>
            </w:r>
          </w:p>
        </w:tc>
      </w:tr>
      <w:tr w:rsidR="005C2FA3" w:rsidRPr="000C26B7" w:rsidTr="005C2FA3">
        <w:tc>
          <w:tcPr>
            <w:tcW w:w="7083" w:type="dxa"/>
          </w:tcPr>
          <w:p w:rsidR="005C2FA3" w:rsidRPr="00B81E89" w:rsidRDefault="005C2FA3" w:rsidP="005C2FA3">
            <w:pPr>
              <w:rPr>
                <w:sz w:val="24"/>
                <w:szCs w:val="24"/>
              </w:rPr>
            </w:pPr>
            <w:r w:rsidRPr="00B81E89">
              <w:rPr>
                <w:sz w:val="24"/>
                <w:szCs w:val="24"/>
              </w:rPr>
              <w:t>39. Увеличение объема средств бюджета города, направленного немуниципальным организациям на оказание услуг (работ) в сфере образования (ежегодно), %, в диапазоне</w:t>
            </w:r>
          </w:p>
        </w:tc>
        <w:tc>
          <w:tcPr>
            <w:tcW w:w="2551" w:type="dxa"/>
            <w:vAlign w:val="center"/>
          </w:tcPr>
          <w:p w:rsidR="005C2FA3" w:rsidRPr="00B81E89" w:rsidRDefault="005C2FA3" w:rsidP="005C2FA3">
            <w:pPr>
              <w:jc w:val="center"/>
              <w:rPr>
                <w:sz w:val="24"/>
                <w:szCs w:val="24"/>
              </w:rPr>
            </w:pPr>
            <w:r w:rsidRPr="00B81E89">
              <w:rPr>
                <w:sz w:val="24"/>
                <w:szCs w:val="24"/>
              </w:rPr>
              <w:t>5,0 - 10,0</w:t>
            </w:r>
          </w:p>
        </w:tc>
        <w:tc>
          <w:tcPr>
            <w:tcW w:w="2552" w:type="dxa"/>
            <w:vAlign w:val="center"/>
          </w:tcPr>
          <w:p w:rsidR="005C2FA3" w:rsidRPr="00B81E89" w:rsidRDefault="005C2FA3" w:rsidP="005C2FA3">
            <w:pPr>
              <w:jc w:val="center"/>
              <w:rPr>
                <w:sz w:val="24"/>
                <w:szCs w:val="24"/>
              </w:rPr>
            </w:pPr>
            <w:r w:rsidRPr="00B81E89">
              <w:rPr>
                <w:sz w:val="24"/>
                <w:szCs w:val="24"/>
              </w:rPr>
              <w:t>-</w:t>
            </w:r>
          </w:p>
        </w:tc>
        <w:tc>
          <w:tcPr>
            <w:tcW w:w="2658" w:type="dxa"/>
            <w:vAlign w:val="center"/>
          </w:tcPr>
          <w:p w:rsidR="005C2FA3" w:rsidRPr="00B81E89" w:rsidRDefault="005C2FA3" w:rsidP="005C2FA3">
            <w:pPr>
              <w:jc w:val="center"/>
              <w:rPr>
                <w:sz w:val="24"/>
                <w:szCs w:val="24"/>
              </w:rPr>
            </w:pPr>
            <w:r w:rsidRPr="00B81E89">
              <w:rPr>
                <w:sz w:val="24"/>
                <w:szCs w:val="24"/>
              </w:rPr>
              <w:t>-</w:t>
            </w:r>
            <w:r w:rsidRPr="00B81E89">
              <w:rPr>
                <w:sz w:val="24"/>
                <w:szCs w:val="24"/>
                <w:vertAlign w:val="superscript"/>
              </w:rPr>
              <w:t>2</w:t>
            </w:r>
          </w:p>
        </w:tc>
      </w:tr>
      <w:tr w:rsidR="005C2FA3" w:rsidRPr="000C26B7" w:rsidTr="005C2FA3">
        <w:tc>
          <w:tcPr>
            <w:tcW w:w="7083" w:type="dxa"/>
          </w:tcPr>
          <w:p w:rsidR="005C2FA3" w:rsidRPr="00B81E89" w:rsidRDefault="005C2FA3" w:rsidP="005C2FA3">
            <w:pPr>
              <w:rPr>
                <w:sz w:val="24"/>
                <w:szCs w:val="24"/>
              </w:rPr>
            </w:pPr>
            <w:r w:rsidRPr="00B81E89">
              <w:rPr>
                <w:sz w:val="24"/>
                <w:szCs w:val="24"/>
              </w:rPr>
              <w:t>40. Увеличение фактов получения гражданами услуг (работ) в сфере образования у немуниципальных поставщиков (ежегодно), %</w:t>
            </w:r>
          </w:p>
        </w:tc>
        <w:tc>
          <w:tcPr>
            <w:tcW w:w="2551" w:type="dxa"/>
            <w:vAlign w:val="center"/>
          </w:tcPr>
          <w:p w:rsidR="005C2FA3" w:rsidRPr="00B81E89" w:rsidRDefault="005C2FA3" w:rsidP="005C2FA3">
            <w:pPr>
              <w:jc w:val="center"/>
              <w:rPr>
                <w:sz w:val="24"/>
                <w:szCs w:val="24"/>
              </w:rPr>
            </w:pPr>
            <w:r w:rsidRPr="00B81E89">
              <w:rPr>
                <w:sz w:val="24"/>
                <w:szCs w:val="24"/>
              </w:rPr>
              <w:t>15,0</w:t>
            </w:r>
          </w:p>
        </w:tc>
        <w:tc>
          <w:tcPr>
            <w:tcW w:w="2552" w:type="dxa"/>
            <w:vAlign w:val="center"/>
          </w:tcPr>
          <w:p w:rsidR="005C2FA3" w:rsidRPr="00B81E89" w:rsidRDefault="005C2FA3" w:rsidP="005C2FA3">
            <w:pPr>
              <w:jc w:val="center"/>
              <w:rPr>
                <w:sz w:val="24"/>
                <w:szCs w:val="24"/>
              </w:rPr>
            </w:pPr>
            <w:r w:rsidRPr="00B81E89">
              <w:rPr>
                <w:sz w:val="24"/>
                <w:szCs w:val="24"/>
              </w:rPr>
              <w:t>-</w:t>
            </w:r>
          </w:p>
        </w:tc>
        <w:tc>
          <w:tcPr>
            <w:tcW w:w="2658" w:type="dxa"/>
            <w:vAlign w:val="center"/>
          </w:tcPr>
          <w:p w:rsidR="005C2FA3" w:rsidRPr="00B81E89" w:rsidRDefault="005C2FA3" w:rsidP="005C2FA3">
            <w:pPr>
              <w:jc w:val="center"/>
              <w:rPr>
                <w:sz w:val="24"/>
                <w:szCs w:val="24"/>
              </w:rPr>
            </w:pPr>
            <w:r w:rsidRPr="00B81E89">
              <w:rPr>
                <w:sz w:val="24"/>
                <w:szCs w:val="24"/>
              </w:rPr>
              <w:t>-</w:t>
            </w:r>
            <w:r w:rsidRPr="00B81E89">
              <w:rPr>
                <w:sz w:val="24"/>
                <w:szCs w:val="24"/>
                <w:vertAlign w:val="superscript"/>
              </w:rPr>
              <w:t>2</w:t>
            </w:r>
          </w:p>
        </w:tc>
      </w:tr>
      <w:tr w:rsidR="005C2FA3" w:rsidRPr="000C26B7" w:rsidTr="004805B5">
        <w:tc>
          <w:tcPr>
            <w:tcW w:w="14844" w:type="dxa"/>
            <w:gridSpan w:val="4"/>
          </w:tcPr>
          <w:p w:rsidR="005C2FA3" w:rsidRPr="000C26B7" w:rsidRDefault="005C2FA3" w:rsidP="005C2FA3">
            <w:pPr>
              <w:rPr>
                <w:sz w:val="24"/>
                <w:szCs w:val="24"/>
              </w:rPr>
            </w:pPr>
            <w:r w:rsidRPr="000C26B7">
              <w:rPr>
                <w:rStyle w:val="FontStyle22"/>
                <w:sz w:val="24"/>
                <w:szCs w:val="24"/>
              </w:rPr>
              <w:t>3.2. Вектор «Культура»</w:t>
            </w:r>
          </w:p>
        </w:tc>
      </w:tr>
      <w:tr w:rsidR="005C2FA3" w:rsidRPr="000C26B7" w:rsidTr="005C2FA3">
        <w:tc>
          <w:tcPr>
            <w:tcW w:w="7083" w:type="dxa"/>
          </w:tcPr>
          <w:p w:rsidR="005C2FA3" w:rsidRPr="005C2FA3" w:rsidRDefault="005C2FA3" w:rsidP="005C2FA3">
            <w:pPr>
              <w:rPr>
                <w:sz w:val="24"/>
                <w:szCs w:val="24"/>
              </w:rPr>
            </w:pPr>
            <w:r w:rsidRPr="005C2FA3">
              <w:rPr>
                <w:sz w:val="24"/>
                <w:szCs w:val="24"/>
              </w:rPr>
              <w:t>41. Уровень удовлетворенности населения качеством услуг организаций культуры (на последний отчетный год этапа), %</w:t>
            </w:r>
          </w:p>
        </w:tc>
        <w:tc>
          <w:tcPr>
            <w:tcW w:w="2551" w:type="dxa"/>
            <w:vAlign w:val="center"/>
          </w:tcPr>
          <w:p w:rsidR="005C2FA3" w:rsidRPr="005C2FA3" w:rsidRDefault="005C2FA3" w:rsidP="005C2FA3">
            <w:pPr>
              <w:jc w:val="center"/>
              <w:rPr>
                <w:sz w:val="24"/>
                <w:szCs w:val="24"/>
              </w:rPr>
            </w:pPr>
            <w:r w:rsidRPr="005C2FA3">
              <w:rPr>
                <w:sz w:val="24"/>
                <w:szCs w:val="24"/>
              </w:rPr>
              <w:t>56,2</w:t>
            </w:r>
          </w:p>
        </w:tc>
        <w:tc>
          <w:tcPr>
            <w:tcW w:w="2552" w:type="dxa"/>
            <w:vAlign w:val="center"/>
          </w:tcPr>
          <w:p w:rsidR="005C2FA3" w:rsidRPr="005C2FA3" w:rsidRDefault="005C2FA3" w:rsidP="005C2FA3">
            <w:pPr>
              <w:jc w:val="center"/>
              <w:rPr>
                <w:sz w:val="24"/>
                <w:szCs w:val="24"/>
              </w:rPr>
            </w:pPr>
            <w:r w:rsidRPr="005C2FA3">
              <w:rPr>
                <w:sz w:val="24"/>
                <w:szCs w:val="24"/>
              </w:rPr>
              <w:t>91,7</w:t>
            </w:r>
          </w:p>
        </w:tc>
        <w:tc>
          <w:tcPr>
            <w:tcW w:w="2658" w:type="dxa"/>
            <w:vAlign w:val="center"/>
          </w:tcPr>
          <w:p w:rsidR="005C2FA3" w:rsidRPr="005C2FA3" w:rsidRDefault="005C2FA3" w:rsidP="005C2FA3">
            <w:pPr>
              <w:jc w:val="center"/>
              <w:rPr>
                <w:sz w:val="24"/>
                <w:szCs w:val="24"/>
              </w:rPr>
            </w:pPr>
            <w:r w:rsidRPr="005C2FA3">
              <w:rPr>
                <w:sz w:val="24"/>
                <w:szCs w:val="24"/>
              </w:rPr>
              <w:t>163,2</w:t>
            </w:r>
          </w:p>
        </w:tc>
      </w:tr>
      <w:tr w:rsidR="005C2FA3" w:rsidRPr="000C26B7" w:rsidTr="005C2FA3">
        <w:tc>
          <w:tcPr>
            <w:tcW w:w="7083" w:type="dxa"/>
          </w:tcPr>
          <w:p w:rsidR="005C2FA3" w:rsidRPr="005C2FA3" w:rsidRDefault="005C2FA3" w:rsidP="005C2FA3">
            <w:pPr>
              <w:rPr>
                <w:sz w:val="24"/>
                <w:szCs w:val="24"/>
              </w:rPr>
            </w:pPr>
            <w:r w:rsidRPr="005C2FA3">
              <w:rPr>
                <w:sz w:val="24"/>
                <w:szCs w:val="24"/>
              </w:rPr>
              <w:t>42. Обеспеченность населения организациями культуры (на последний отчетный год этапа), %</w:t>
            </w:r>
          </w:p>
        </w:tc>
        <w:tc>
          <w:tcPr>
            <w:tcW w:w="2551" w:type="dxa"/>
            <w:vAlign w:val="center"/>
          </w:tcPr>
          <w:p w:rsidR="005C2FA3" w:rsidRPr="005C2FA3" w:rsidRDefault="005C2FA3" w:rsidP="005C2FA3">
            <w:pPr>
              <w:jc w:val="center"/>
              <w:rPr>
                <w:sz w:val="24"/>
                <w:szCs w:val="24"/>
              </w:rPr>
            </w:pPr>
            <w:r w:rsidRPr="005C2FA3">
              <w:rPr>
                <w:sz w:val="24"/>
                <w:szCs w:val="24"/>
              </w:rPr>
              <w:t>110,5</w:t>
            </w:r>
          </w:p>
        </w:tc>
        <w:tc>
          <w:tcPr>
            <w:tcW w:w="2552" w:type="dxa"/>
            <w:vAlign w:val="center"/>
          </w:tcPr>
          <w:p w:rsidR="005C2FA3" w:rsidRPr="005C2FA3" w:rsidRDefault="005C2FA3" w:rsidP="005C2FA3">
            <w:pPr>
              <w:jc w:val="center"/>
              <w:rPr>
                <w:sz w:val="24"/>
                <w:szCs w:val="24"/>
              </w:rPr>
            </w:pPr>
            <w:r w:rsidRPr="005C2FA3">
              <w:rPr>
                <w:sz w:val="24"/>
                <w:szCs w:val="24"/>
              </w:rPr>
              <w:t>101,0</w:t>
            </w:r>
          </w:p>
        </w:tc>
        <w:tc>
          <w:tcPr>
            <w:tcW w:w="2658" w:type="dxa"/>
            <w:vAlign w:val="center"/>
          </w:tcPr>
          <w:p w:rsidR="005C2FA3" w:rsidRPr="005C2FA3" w:rsidRDefault="005C2FA3" w:rsidP="005C2FA3">
            <w:pPr>
              <w:jc w:val="center"/>
              <w:rPr>
                <w:sz w:val="24"/>
                <w:szCs w:val="24"/>
              </w:rPr>
            </w:pPr>
            <w:r w:rsidRPr="005C2FA3">
              <w:rPr>
                <w:sz w:val="24"/>
                <w:szCs w:val="24"/>
              </w:rPr>
              <w:t>91,4</w:t>
            </w:r>
          </w:p>
        </w:tc>
      </w:tr>
      <w:tr w:rsidR="005C2FA3" w:rsidRPr="000C26B7" w:rsidTr="005C2FA3">
        <w:tc>
          <w:tcPr>
            <w:tcW w:w="7083" w:type="dxa"/>
          </w:tcPr>
          <w:p w:rsidR="005C2FA3" w:rsidRPr="005C2FA3" w:rsidRDefault="005C2FA3" w:rsidP="005C2FA3">
            <w:pPr>
              <w:rPr>
                <w:sz w:val="24"/>
                <w:szCs w:val="24"/>
              </w:rPr>
            </w:pPr>
            <w:r w:rsidRPr="005C2FA3">
              <w:rPr>
                <w:sz w:val="24"/>
                <w:szCs w:val="24"/>
              </w:rPr>
              <w:t>43. Увеличение объема средств бюджета города, направленного немуниципальным организациям на оказание услуг (работ) в сфере культуры (ежегодно), %, в диапазоне</w:t>
            </w:r>
          </w:p>
        </w:tc>
        <w:tc>
          <w:tcPr>
            <w:tcW w:w="2551" w:type="dxa"/>
            <w:vAlign w:val="center"/>
          </w:tcPr>
          <w:p w:rsidR="005C2FA3" w:rsidRPr="005C2FA3" w:rsidRDefault="005C2FA3" w:rsidP="005C2FA3">
            <w:pPr>
              <w:jc w:val="center"/>
              <w:rPr>
                <w:sz w:val="24"/>
                <w:szCs w:val="24"/>
              </w:rPr>
            </w:pPr>
            <w:r w:rsidRPr="005C2FA3">
              <w:rPr>
                <w:sz w:val="24"/>
                <w:szCs w:val="24"/>
              </w:rPr>
              <w:t>5,0 - 10,0</w:t>
            </w:r>
          </w:p>
        </w:tc>
        <w:tc>
          <w:tcPr>
            <w:tcW w:w="2552" w:type="dxa"/>
            <w:vAlign w:val="center"/>
          </w:tcPr>
          <w:p w:rsidR="005C2FA3" w:rsidRPr="005C2FA3" w:rsidRDefault="005C2FA3" w:rsidP="005C2FA3">
            <w:pPr>
              <w:jc w:val="center"/>
              <w:rPr>
                <w:sz w:val="24"/>
                <w:szCs w:val="24"/>
              </w:rPr>
            </w:pPr>
            <w:r w:rsidRPr="005C2FA3">
              <w:rPr>
                <w:sz w:val="24"/>
                <w:szCs w:val="24"/>
              </w:rPr>
              <w:t>-</w:t>
            </w:r>
          </w:p>
        </w:tc>
        <w:tc>
          <w:tcPr>
            <w:tcW w:w="2658" w:type="dxa"/>
            <w:vAlign w:val="center"/>
          </w:tcPr>
          <w:p w:rsidR="005C2FA3" w:rsidRPr="005C2FA3" w:rsidRDefault="005C2FA3" w:rsidP="005C2FA3">
            <w:pPr>
              <w:jc w:val="center"/>
              <w:rPr>
                <w:sz w:val="24"/>
                <w:szCs w:val="24"/>
              </w:rPr>
            </w:pPr>
            <w:r w:rsidRPr="005C2FA3">
              <w:rPr>
                <w:sz w:val="24"/>
                <w:szCs w:val="24"/>
              </w:rPr>
              <w:t>-</w:t>
            </w:r>
            <w:r w:rsidRPr="005C2FA3">
              <w:rPr>
                <w:sz w:val="24"/>
                <w:szCs w:val="24"/>
                <w:vertAlign w:val="superscript"/>
              </w:rPr>
              <w:t>2</w:t>
            </w:r>
          </w:p>
        </w:tc>
      </w:tr>
      <w:tr w:rsidR="005C2FA3" w:rsidRPr="000C26B7" w:rsidTr="005C2FA3">
        <w:tc>
          <w:tcPr>
            <w:tcW w:w="7083" w:type="dxa"/>
          </w:tcPr>
          <w:p w:rsidR="005C2FA3" w:rsidRPr="005C2FA3" w:rsidRDefault="005C2FA3" w:rsidP="005C2FA3">
            <w:pPr>
              <w:rPr>
                <w:sz w:val="24"/>
                <w:szCs w:val="24"/>
              </w:rPr>
            </w:pPr>
            <w:r w:rsidRPr="005C2FA3">
              <w:rPr>
                <w:sz w:val="24"/>
                <w:szCs w:val="24"/>
              </w:rPr>
              <w:t>44. Увеличение фактов получения гражданами услуг (работ) в сфере культуры у немуниципальных поставщиков (ежегодно), %</w:t>
            </w:r>
          </w:p>
        </w:tc>
        <w:tc>
          <w:tcPr>
            <w:tcW w:w="2551" w:type="dxa"/>
            <w:vAlign w:val="center"/>
          </w:tcPr>
          <w:p w:rsidR="005C2FA3" w:rsidRPr="005C2FA3" w:rsidRDefault="005C2FA3" w:rsidP="005C2FA3">
            <w:pPr>
              <w:jc w:val="center"/>
              <w:rPr>
                <w:sz w:val="24"/>
                <w:szCs w:val="24"/>
              </w:rPr>
            </w:pPr>
            <w:r w:rsidRPr="005C2FA3">
              <w:rPr>
                <w:sz w:val="24"/>
                <w:szCs w:val="24"/>
              </w:rPr>
              <w:t>15,0</w:t>
            </w:r>
          </w:p>
        </w:tc>
        <w:tc>
          <w:tcPr>
            <w:tcW w:w="2552" w:type="dxa"/>
            <w:vAlign w:val="center"/>
          </w:tcPr>
          <w:p w:rsidR="005C2FA3" w:rsidRPr="005C2FA3" w:rsidRDefault="005C2FA3" w:rsidP="005C2FA3">
            <w:pPr>
              <w:jc w:val="center"/>
              <w:rPr>
                <w:sz w:val="24"/>
                <w:szCs w:val="24"/>
              </w:rPr>
            </w:pPr>
            <w:r w:rsidRPr="005C2FA3">
              <w:rPr>
                <w:sz w:val="24"/>
                <w:szCs w:val="24"/>
              </w:rPr>
              <w:t>-</w:t>
            </w:r>
          </w:p>
        </w:tc>
        <w:tc>
          <w:tcPr>
            <w:tcW w:w="2658" w:type="dxa"/>
            <w:vAlign w:val="center"/>
          </w:tcPr>
          <w:p w:rsidR="005C2FA3" w:rsidRPr="005C2FA3" w:rsidRDefault="005C2FA3" w:rsidP="005C2FA3">
            <w:pPr>
              <w:jc w:val="center"/>
              <w:rPr>
                <w:sz w:val="24"/>
                <w:szCs w:val="24"/>
              </w:rPr>
            </w:pPr>
            <w:r w:rsidRPr="005C2FA3">
              <w:rPr>
                <w:sz w:val="24"/>
                <w:szCs w:val="24"/>
              </w:rPr>
              <w:t>-</w:t>
            </w:r>
            <w:r w:rsidRPr="005C2FA3">
              <w:rPr>
                <w:sz w:val="24"/>
                <w:szCs w:val="24"/>
                <w:vertAlign w:val="superscript"/>
              </w:rPr>
              <w:t>2</w:t>
            </w:r>
          </w:p>
        </w:tc>
      </w:tr>
      <w:tr w:rsidR="005C2FA3" w:rsidRPr="000C26B7" w:rsidTr="004805B5">
        <w:tc>
          <w:tcPr>
            <w:tcW w:w="14844" w:type="dxa"/>
            <w:gridSpan w:val="4"/>
          </w:tcPr>
          <w:p w:rsidR="005C2FA3" w:rsidRPr="000C26B7" w:rsidRDefault="005C2FA3" w:rsidP="005C2FA3">
            <w:pPr>
              <w:rPr>
                <w:sz w:val="24"/>
                <w:szCs w:val="24"/>
              </w:rPr>
            </w:pPr>
            <w:r w:rsidRPr="000C26B7">
              <w:rPr>
                <w:sz w:val="24"/>
                <w:szCs w:val="24"/>
              </w:rPr>
              <w:t>3.3. Вектор «Физическая культура и спорт»</w:t>
            </w:r>
          </w:p>
        </w:tc>
      </w:tr>
      <w:tr w:rsidR="005C2FA3" w:rsidRPr="000C26B7" w:rsidTr="005C2FA3">
        <w:tc>
          <w:tcPr>
            <w:tcW w:w="7083" w:type="dxa"/>
          </w:tcPr>
          <w:p w:rsidR="005C2FA3" w:rsidRPr="005C2FA3" w:rsidRDefault="005C2FA3" w:rsidP="005C2FA3">
            <w:pPr>
              <w:pStyle w:val="ab"/>
              <w:rPr>
                <w:rFonts w:ascii="Times New Roman" w:eastAsiaTheme="minorEastAsia" w:hAnsi="Times New Roman" w:cs="Times New Roman"/>
              </w:rPr>
            </w:pPr>
            <w:r w:rsidRPr="005C2FA3">
              <w:rPr>
                <w:rFonts w:ascii="Times New Roman" w:eastAsiaTheme="minorEastAsia" w:hAnsi="Times New Roman" w:cs="Times New Roman"/>
              </w:rPr>
              <w:t>45. Уровень удовлетворенности населения услугами в сфере физической культуры и спорта (на последний отчетный год этапа), %</w:t>
            </w:r>
          </w:p>
        </w:tc>
        <w:tc>
          <w:tcPr>
            <w:tcW w:w="2551" w:type="dxa"/>
            <w:vAlign w:val="center"/>
          </w:tcPr>
          <w:p w:rsidR="005C2FA3" w:rsidRPr="005C2FA3" w:rsidRDefault="005C2FA3" w:rsidP="005C2FA3">
            <w:pPr>
              <w:pStyle w:val="aa"/>
              <w:jc w:val="center"/>
              <w:rPr>
                <w:rFonts w:ascii="Times New Roman" w:hAnsi="Times New Roman" w:cs="Times New Roman"/>
              </w:rPr>
            </w:pPr>
            <w:r w:rsidRPr="005C2FA3">
              <w:rPr>
                <w:rFonts w:ascii="Times New Roman" w:hAnsi="Times New Roman" w:cs="Times New Roman"/>
              </w:rPr>
              <w:t>70,0</w:t>
            </w:r>
          </w:p>
        </w:tc>
        <w:tc>
          <w:tcPr>
            <w:tcW w:w="2552" w:type="dxa"/>
            <w:vAlign w:val="center"/>
          </w:tcPr>
          <w:p w:rsidR="005C2FA3" w:rsidRPr="005C2FA3" w:rsidRDefault="005C2FA3" w:rsidP="005C2FA3">
            <w:pPr>
              <w:pStyle w:val="aa"/>
              <w:jc w:val="center"/>
              <w:rPr>
                <w:rFonts w:ascii="Times New Roman" w:hAnsi="Times New Roman" w:cs="Times New Roman"/>
              </w:rPr>
            </w:pPr>
            <w:r w:rsidRPr="005C2FA3">
              <w:rPr>
                <w:rFonts w:ascii="Times New Roman" w:hAnsi="Times New Roman" w:cs="Times New Roman"/>
              </w:rPr>
              <w:t>92,9</w:t>
            </w:r>
          </w:p>
        </w:tc>
        <w:tc>
          <w:tcPr>
            <w:tcW w:w="2658" w:type="dxa"/>
            <w:vAlign w:val="center"/>
          </w:tcPr>
          <w:p w:rsidR="005C2FA3" w:rsidRPr="005C2FA3" w:rsidRDefault="005C2FA3" w:rsidP="005C2FA3">
            <w:pPr>
              <w:jc w:val="center"/>
              <w:rPr>
                <w:sz w:val="24"/>
                <w:szCs w:val="24"/>
              </w:rPr>
            </w:pPr>
            <w:r w:rsidRPr="005C2FA3">
              <w:rPr>
                <w:sz w:val="24"/>
                <w:szCs w:val="24"/>
              </w:rPr>
              <w:t>132,7</w:t>
            </w:r>
          </w:p>
        </w:tc>
      </w:tr>
      <w:tr w:rsidR="005C2FA3" w:rsidRPr="000C26B7" w:rsidTr="005C2FA3">
        <w:tc>
          <w:tcPr>
            <w:tcW w:w="7083" w:type="dxa"/>
          </w:tcPr>
          <w:p w:rsidR="005C2FA3" w:rsidRPr="005C2FA3" w:rsidRDefault="005C2FA3" w:rsidP="005C2FA3">
            <w:pPr>
              <w:pStyle w:val="ab"/>
              <w:rPr>
                <w:rFonts w:ascii="Times New Roman" w:eastAsiaTheme="minorEastAsia" w:hAnsi="Times New Roman" w:cs="Times New Roman"/>
              </w:rPr>
            </w:pPr>
            <w:r w:rsidRPr="005C2FA3">
              <w:rPr>
                <w:rFonts w:ascii="Times New Roman" w:eastAsiaTheme="minorEastAsia" w:hAnsi="Times New Roman" w:cs="Times New Roman"/>
              </w:rPr>
              <w:t>46. Уровень обеспеченности граждан общедоступными спортивными сооружениями исходя из единовременной пропускной способности (на последний отчетный год этапа), %</w:t>
            </w:r>
          </w:p>
        </w:tc>
        <w:tc>
          <w:tcPr>
            <w:tcW w:w="2551" w:type="dxa"/>
            <w:vAlign w:val="center"/>
          </w:tcPr>
          <w:p w:rsidR="005C2FA3" w:rsidRPr="005C2FA3" w:rsidRDefault="005C2FA3" w:rsidP="005C2FA3">
            <w:pPr>
              <w:pStyle w:val="aa"/>
              <w:jc w:val="center"/>
              <w:rPr>
                <w:rFonts w:ascii="Times New Roman" w:hAnsi="Times New Roman" w:cs="Times New Roman"/>
              </w:rPr>
            </w:pPr>
            <w:r w:rsidRPr="005C2FA3">
              <w:rPr>
                <w:rFonts w:ascii="Times New Roman" w:hAnsi="Times New Roman" w:cs="Times New Roman"/>
              </w:rPr>
              <w:t>26,2</w:t>
            </w:r>
          </w:p>
        </w:tc>
        <w:tc>
          <w:tcPr>
            <w:tcW w:w="2552" w:type="dxa"/>
            <w:vAlign w:val="center"/>
          </w:tcPr>
          <w:p w:rsidR="005C2FA3" w:rsidRPr="005C2FA3" w:rsidRDefault="005C2FA3" w:rsidP="005C2FA3">
            <w:pPr>
              <w:jc w:val="center"/>
              <w:rPr>
                <w:sz w:val="24"/>
                <w:szCs w:val="24"/>
              </w:rPr>
            </w:pPr>
            <w:r w:rsidRPr="005C2FA3">
              <w:rPr>
                <w:sz w:val="24"/>
                <w:szCs w:val="24"/>
              </w:rPr>
              <w:t>27,4</w:t>
            </w:r>
          </w:p>
        </w:tc>
        <w:tc>
          <w:tcPr>
            <w:tcW w:w="2658" w:type="dxa"/>
            <w:vAlign w:val="center"/>
          </w:tcPr>
          <w:p w:rsidR="005C2FA3" w:rsidRPr="005C2FA3" w:rsidRDefault="005C2FA3" w:rsidP="005C2FA3">
            <w:pPr>
              <w:jc w:val="center"/>
              <w:rPr>
                <w:sz w:val="24"/>
                <w:szCs w:val="24"/>
              </w:rPr>
            </w:pPr>
            <w:r w:rsidRPr="005C2FA3">
              <w:rPr>
                <w:sz w:val="24"/>
                <w:szCs w:val="24"/>
              </w:rPr>
              <w:t>104,6</w:t>
            </w:r>
          </w:p>
        </w:tc>
      </w:tr>
      <w:tr w:rsidR="005C2FA3" w:rsidRPr="000C26B7" w:rsidTr="005C2FA3">
        <w:tc>
          <w:tcPr>
            <w:tcW w:w="7083" w:type="dxa"/>
          </w:tcPr>
          <w:p w:rsidR="005C2FA3" w:rsidRPr="005C2FA3" w:rsidRDefault="005C2FA3" w:rsidP="005C2FA3">
            <w:pPr>
              <w:rPr>
                <w:sz w:val="24"/>
                <w:szCs w:val="24"/>
              </w:rPr>
            </w:pPr>
            <w:r w:rsidRPr="005C2FA3">
              <w:rPr>
                <w:sz w:val="24"/>
                <w:szCs w:val="24"/>
              </w:rPr>
              <w:t>47. Уровень обеспеченности граждан спортивными сооружениями исходя из единовременной пропускной способности объектов спорта (на последний отчетный год этапа), %</w:t>
            </w:r>
          </w:p>
        </w:tc>
        <w:tc>
          <w:tcPr>
            <w:tcW w:w="2551" w:type="dxa"/>
            <w:vAlign w:val="center"/>
          </w:tcPr>
          <w:p w:rsidR="005C2FA3" w:rsidRPr="005C2FA3" w:rsidRDefault="005C2FA3" w:rsidP="005C2FA3">
            <w:pPr>
              <w:pStyle w:val="aa"/>
              <w:jc w:val="center"/>
              <w:rPr>
                <w:rFonts w:ascii="Times New Roman" w:hAnsi="Times New Roman" w:cs="Times New Roman"/>
              </w:rPr>
            </w:pPr>
            <w:r w:rsidRPr="005C2FA3">
              <w:rPr>
                <w:rFonts w:ascii="Times New Roman" w:hAnsi="Times New Roman" w:cs="Times New Roman"/>
              </w:rPr>
              <w:t>62,8</w:t>
            </w:r>
          </w:p>
        </w:tc>
        <w:tc>
          <w:tcPr>
            <w:tcW w:w="2552" w:type="dxa"/>
            <w:vAlign w:val="center"/>
          </w:tcPr>
          <w:p w:rsidR="005C2FA3" w:rsidRPr="005C2FA3" w:rsidRDefault="005C2FA3" w:rsidP="005C2FA3">
            <w:pPr>
              <w:jc w:val="center"/>
              <w:rPr>
                <w:sz w:val="24"/>
                <w:szCs w:val="24"/>
              </w:rPr>
            </w:pPr>
            <w:r w:rsidRPr="005C2FA3">
              <w:rPr>
                <w:sz w:val="24"/>
                <w:szCs w:val="24"/>
              </w:rPr>
              <w:t>49,5</w:t>
            </w:r>
          </w:p>
        </w:tc>
        <w:tc>
          <w:tcPr>
            <w:tcW w:w="2658" w:type="dxa"/>
            <w:vAlign w:val="center"/>
          </w:tcPr>
          <w:p w:rsidR="005C2FA3" w:rsidRPr="005C2FA3" w:rsidRDefault="005C2FA3" w:rsidP="005C2FA3">
            <w:pPr>
              <w:jc w:val="center"/>
              <w:rPr>
                <w:sz w:val="24"/>
                <w:szCs w:val="24"/>
              </w:rPr>
            </w:pPr>
            <w:r w:rsidRPr="005C2FA3">
              <w:rPr>
                <w:sz w:val="24"/>
                <w:szCs w:val="24"/>
              </w:rPr>
              <w:t>78,8</w:t>
            </w:r>
          </w:p>
        </w:tc>
      </w:tr>
      <w:tr w:rsidR="005C2FA3" w:rsidRPr="000C26B7" w:rsidTr="005C2FA3">
        <w:tc>
          <w:tcPr>
            <w:tcW w:w="7083" w:type="dxa"/>
          </w:tcPr>
          <w:p w:rsidR="005C2FA3" w:rsidRPr="005C2FA3" w:rsidRDefault="005C2FA3" w:rsidP="005C2FA3">
            <w:pPr>
              <w:rPr>
                <w:sz w:val="24"/>
                <w:szCs w:val="24"/>
              </w:rPr>
            </w:pPr>
            <w:r w:rsidRPr="005C2FA3">
              <w:rPr>
                <w:sz w:val="24"/>
                <w:szCs w:val="24"/>
              </w:rPr>
              <w:t xml:space="preserve">48. Доля граждан, систематически занимающихся физической культурой </w:t>
            </w:r>
            <w:r w:rsidRPr="005C2FA3">
              <w:rPr>
                <w:sz w:val="24"/>
                <w:szCs w:val="24"/>
              </w:rPr>
              <w:br/>
              <w:t xml:space="preserve">и спортом (в численности постоянного населения города в возрасте 3 – 79 лет) </w:t>
            </w:r>
            <w:r w:rsidRPr="005C2FA3">
              <w:rPr>
                <w:sz w:val="24"/>
                <w:szCs w:val="24"/>
              </w:rPr>
              <w:br/>
              <w:t>(на последний отчетный год этапа), %</w:t>
            </w:r>
          </w:p>
        </w:tc>
        <w:tc>
          <w:tcPr>
            <w:tcW w:w="2551" w:type="dxa"/>
            <w:vAlign w:val="center"/>
          </w:tcPr>
          <w:p w:rsidR="005C2FA3" w:rsidRPr="005C2FA3" w:rsidRDefault="005C2FA3" w:rsidP="005C2FA3">
            <w:pPr>
              <w:pStyle w:val="aa"/>
              <w:jc w:val="center"/>
              <w:rPr>
                <w:rFonts w:ascii="Times New Roman" w:hAnsi="Times New Roman" w:cs="Times New Roman"/>
              </w:rPr>
            </w:pPr>
            <w:r w:rsidRPr="005C2FA3">
              <w:rPr>
                <w:rFonts w:ascii="Times New Roman" w:hAnsi="Times New Roman" w:cs="Times New Roman"/>
              </w:rPr>
              <w:t>51,0</w:t>
            </w:r>
          </w:p>
        </w:tc>
        <w:tc>
          <w:tcPr>
            <w:tcW w:w="2552" w:type="dxa"/>
            <w:vAlign w:val="center"/>
          </w:tcPr>
          <w:p w:rsidR="005C2FA3" w:rsidRPr="005C2FA3" w:rsidRDefault="005C2FA3" w:rsidP="005C2FA3">
            <w:pPr>
              <w:jc w:val="center"/>
              <w:rPr>
                <w:sz w:val="24"/>
                <w:szCs w:val="24"/>
              </w:rPr>
            </w:pPr>
            <w:r w:rsidRPr="005C2FA3">
              <w:rPr>
                <w:sz w:val="24"/>
                <w:szCs w:val="24"/>
              </w:rPr>
              <w:t>52,96</w:t>
            </w:r>
          </w:p>
        </w:tc>
        <w:tc>
          <w:tcPr>
            <w:tcW w:w="2658" w:type="dxa"/>
            <w:vAlign w:val="center"/>
          </w:tcPr>
          <w:p w:rsidR="005C2FA3" w:rsidRPr="005C2FA3" w:rsidRDefault="005C2FA3" w:rsidP="005C2FA3">
            <w:pPr>
              <w:jc w:val="center"/>
              <w:rPr>
                <w:sz w:val="24"/>
                <w:szCs w:val="24"/>
              </w:rPr>
            </w:pPr>
            <w:r w:rsidRPr="005C2FA3">
              <w:rPr>
                <w:sz w:val="24"/>
                <w:szCs w:val="24"/>
              </w:rPr>
              <w:t>103,8</w:t>
            </w:r>
          </w:p>
        </w:tc>
      </w:tr>
      <w:tr w:rsidR="005C2FA3" w:rsidRPr="000C26B7" w:rsidTr="005C2FA3">
        <w:tc>
          <w:tcPr>
            <w:tcW w:w="7083" w:type="dxa"/>
          </w:tcPr>
          <w:p w:rsidR="005C2FA3" w:rsidRPr="005C2FA3" w:rsidRDefault="005C2FA3" w:rsidP="005C2FA3">
            <w:pPr>
              <w:rPr>
                <w:sz w:val="24"/>
                <w:szCs w:val="24"/>
              </w:rPr>
            </w:pPr>
            <w:r w:rsidRPr="005C2FA3">
              <w:rPr>
                <w:sz w:val="24"/>
                <w:szCs w:val="24"/>
              </w:rPr>
              <w:t>49. Увеличение объема средств бюджета города, направленного немуниципальным организациям на оказание услуг (работ) в сфере физической культуры и спорта (ежегодно), %, в диапазоне</w:t>
            </w:r>
          </w:p>
        </w:tc>
        <w:tc>
          <w:tcPr>
            <w:tcW w:w="2551" w:type="dxa"/>
            <w:vAlign w:val="center"/>
          </w:tcPr>
          <w:p w:rsidR="005C2FA3" w:rsidRPr="005C2FA3" w:rsidRDefault="005C2FA3" w:rsidP="005C2FA3">
            <w:pPr>
              <w:pStyle w:val="aa"/>
              <w:jc w:val="center"/>
              <w:rPr>
                <w:rFonts w:ascii="Times New Roman" w:hAnsi="Times New Roman" w:cs="Times New Roman"/>
              </w:rPr>
            </w:pPr>
            <w:r w:rsidRPr="005C2FA3">
              <w:rPr>
                <w:rFonts w:ascii="Times New Roman" w:hAnsi="Times New Roman" w:cs="Times New Roman"/>
              </w:rPr>
              <w:t>5,0 - 10,0</w:t>
            </w:r>
          </w:p>
        </w:tc>
        <w:tc>
          <w:tcPr>
            <w:tcW w:w="2552" w:type="dxa"/>
            <w:vAlign w:val="center"/>
          </w:tcPr>
          <w:p w:rsidR="005C2FA3" w:rsidRPr="005C2FA3" w:rsidRDefault="005C2FA3" w:rsidP="005C2FA3">
            <w:pPr>
              <w:jc w:val="center"/>
              <w:rPr>
                <w:sz w:val="24"/>
                <w:szCs w:val="24"/>
              </w:rPr>
            </w:pPr>
            <w:r w:rsidRPr="005C2FA3">
              <w:rPr>
                <w:sz w:val="24"/>
                <w:szCs w:val="24"/>
              </w:rPr>
              <w:t>-</w:t>
            </w:r>
          </w:p>
        </w:tc>
        <w:tc>
          <w:tcPr>
            <w:tcW w:w="2658" w:type="dxa"/>
            <w:vAlign w:val="center"/>
          </w:tcPr>
          <w:p w:rsidR="005C2FA3" w:rsidRPr="005C2FA3" w:rsidRDefault="005C2FA3" w:rsidP="005C2FA3">
            <w:pPr>
              <w:jc w:val="center"/>
              <w:rPr>
                <w:sz w:val="24"/>
                <w:szCs w:val="24"/>
              </w:rPr>
            </w:pPr>
            <w:r w:rsidRPr="005C2FA3">
              <w:rPr>
                <w:sz w:val="24"/>
                <w:szCs w:val="24"/>
              </w:rPr>
              <w:t>-</w:t>
            </w:r>
            <w:r>
              <w:rPr>
                <w:sz w:val="24"/>
                <w:szCs w:val="24"/>
                <w:vertAlign w:val="superscript"/>
              </w:rPr>
              <w:t>2</w:t>
            </w:r>
          </w:p>
        </w:tc>
      </w:tr>
      <w:tr w:rsidR="005C2FA3" w:rsidRPr="000C26B7" w:rsidTr="005C2FA3">
        <w:tc>
          <w:tcPr>
            <w:tcW w:w="7083" w:type="dxa"/>
          </w:tcPr>
          <w:p w:rsidR="005C2FA3" w:rsidRPr="005C2FA3" w:rsidRDefault="005C2FA3" w:rsidP="005C2FA3">
            <w:pPr>
              <w:rPr>
                <w:sz w:val="24"/>
                <w:szCs w:val="24"/>
              </w:rPr>
            </w:pPr>
            <w:r w:rsidRPr="005C2FA3">
              <w:rPr>
                <w:sz w:val="24"/>
                <w:szCs w:val="24"/>
              </w:rPr>
              <w:t>50. Увеличение фактов получения гражданами услуг (работ) в сфере физической культуры и спорта у немуниципальных поставщиков (ежегодно), %</w:t>
            </w:r>
          </w:p>
        </w:tc>
        <w:tc>
          <w:tcPr>
            <w:tcW w:w="2551" w:type="dxa"/>
            <w:vAlign w:val="center"/>
          </w:tcPr>
          <w:p w:rsidR="005C2FA3" w:rsidRPr="005C2FA3" w:rsidRDefault="005C2FA3" w:rsidP="005C2FA3">
            <w:pPr>
              <w:pStyle w:val="aa"/>
              <w:jc w:val="center"/>
              <w:rPr>
                <w:rFonts w:ascii="Times New Roman" w:hAnsi="Times New Roman" w:cs="Times New Roman"/>
              </w:rPr>
            </w:pPr>
            <w:r w:rsidRPr="005C2FA3">
              <w:rPr>
                <w:rFonts w:ascii="Times New Roman" w:hAnsi="Times New Roman" w:cs="Times New Roman"/>
              </w:rPr>
              <w:t>15,0</w:t>
            </w:r>
          </w:p>
        </w:tc>
        <w:tc>
          <w:tcPr>
            <w:tcW w:w="2552" w:type="dxa"/>
            <w:vAlign w:val="center"/>
          </w:tcPr>
          <w:p w:rsidR="005C2FA3" w:rsidRPr="005C2FA3" w:rsidRDefault="005C2FA3" w:rsidP="005C2FA3">
            <w:pPr>
              <w:jc w:val="center"/>
              <w:rPr>
                <w:sz w:val="24"/>
                <w:szCs w:val="24"/>
              </w:rPr>
            </w:pPr>
            <w:r w:rsidRPr="005C2FA3">
              <w:rPr>
                <w:sz w:val="24"/>
                <w:szCs w:val="24"/>
              </w:rPr>
              <w:t>-</w:t>
            </w:r>
          </w:p>
        </w:tc>
        <w:tc>
          <w:tcPr>
            <w:tcW w:w="2658" w:type="dxa"/>
            <w:vAlign w:val="center"/>
          </w:tcPr>
          <w:p w:rsidR="005C2FA3" w:rsidRPr="005C2FA3" w:rsidRDefault="005C2FA3" w:rsidP="005C2FA3">
            <w:pPr>
              <w:jc w:val="center"/>
              <w:rPr>
                <w:sz w:val="24"/>
                <w:szCs w:val="24"/>
              </w:rPr>
            </w:pPr>
            <w:r w:rsidRPr="005C2FA3">
              <w:rPr>
                <w:sz w:val="24"/>
                <w:szCs w:val="24"/>
              </w:rPr>
              <w:t>-</w:t>
            </w:r>
            <w:r>
              <w:rPr>
                <w:sz w:val="24"/>
                <w:szCs w:val="24"/>
                <w:vertAlign w:val="superscript"/>
              </w:rPr>
              <w:t>2</w:t>
            </w:r>
          </w:p>
        </w:tc>
      </w:tr>
      <w:tr w:rsidR="005C2FA3" w:rsidRPr="000C26B7" w:rsidTr="004805B5">
        <w:tc>
          <w:tcPr>
            <w:tcW w:w="14844" w:type="dxa"/>
            <w:gridSpan w:val="4"/>
          </w:tcPr>
          <w:p w:rsidR="005C2FA3" w:rsidRPr="000C26B7" w:rsidRDefault="005C2FA3" w:rsidP="005C2FA3">
            <w:pPr>
              <w:rPr>
                <w:sz w:val="24"/>
                <w:szCs w:val="24"/>
              </w:rPr>
            </w:pPr>
            <w:r w:rsidRPr="000C26B7">
              <w:rPr>
                <w:sz w:val="24"/>
                <w:szCs w:val="24"/>
              </w:rPr>
              <w:t>3.4. Вектор «Социальная поддержка отдельных категорий граждан»</w:t>
            </w:r>
          </w:p>
        </w:tc>
      </w:tr>
      <w:tr w:rsidR="00001C26" w:rsidRPr="000C26B7" w:rsidTr="00AC1892">
        <w:tc>
          <w:tcPr>
            <w:tcW w:w="7083" w:type="dxa"/>
          </w:tcPr>
          <w:p w:rsidR="00001C26" w:rsidRPr="003A790E" w:rsidRDefault="00001C26" w:rsidP="00001C26">
            <w:pPr>
              <w:rPr>
                <w:sz w:val="24"/>
                <w:szCs w:val="24"/>
              </w:rPr>
            </w:pPr>
            <w:r w:rsidRPr="00001C26">
              <w:rPr>
                <w:sz w:val="24"/>
                <w:szCs w:val="24"/>
              </w:rPr>
              <w:t>51. Доля граждан, получивших дополнительные меры социальной поддержки в общей численности граждан, имеющих право и заявившихся на ее получение (на последний отчетный год этапа), %</w:t>
            </w:r>
          </w:p>
        </w:tc>
        <w:tc>
          <w:tcPr>
            <w:tcW w:w="2551" w:type="dxa"/>
            <w:vAlign w:val="center"/>
          </w:tcPr>
          <w:p w:rsidR="00001C26" w:rsidRPr="003A790E" w:rsidRDefault="00001C26" w:rsidP="00001C26">
            <w:pPr>
              <w:pStyle w:val="aa"/>
              <w:jc w:val="center"/>
              <w:rPr>
                <w:rFonts w:ascii="Times New Roman" w:hAnsi="Times New Roman" w:cs="Times New Roman"/>
              </w:rPr>
            </w:pPr>
            <w:r w:rsidRPr="003A790E">
              <w:rPr>
                <w:rFonts w:ascii="Times New Roman" w:hAnsi="Times New Roman" w:cs="Times New Roman"/>
              </w:rPr>
              <w:t>100,0</w:t>
            </w:r>
          </w:p>
        </w:tc>
        <w:tc>
          <w:tcPr>
            <w:tcW w:w="2552" w:type="dxa"/>
            <w:vAlign w:val="center"/>
          </w:tcPr>
          <w:p w:rsidR="00001C26" w:rsidRPr="00001C26" w:rsidRDefault="00001C26" w:rsidP="00001C26">
            <w:pPr>
              <w:pStyle w:val="aa"/>
              <w:jc w:val="center"/>
              <w:rPr>
                <w:rFonts w:ascii="Times New Roman" w:hAnsi="Times New Roman" w:cs="Times New Roman"/>
              </w:rPr>
            </w:pPr>
            <w:r w:rsidRPr="003A790E">
              <w:rPr>
                <w:rFonts w:ascii="Times New Roman" w:hAnsi="Times New Roman" w:cs="Times New Roman"/>
              </w:rPr>
              <w:t>100,0</w:t>
            </w:r>
          </w:p>
        </w:tc>
        <w:tc>
          <w:tcPr>
            <w:tcW w:w="2658" w:type="dxa"/>
            <w:vAlign w:val="center"/>
          </w:tcPr>
          <w:p w:rsidR="00001C26" w:rsidRPr="00001C26" w:rsidRDefault="00001C26" w:rsidP="00001C26">
            <w:pPr>
              <w:pStyle w:val="aa"/>
              <w:jc w:val="center"/>
              <w:rPr>
                <w:rFonts w:ascii="Times New Roman" w:hAnsi="Times New Roman" w:cs="Times New Roman"/>
              </w:rPr>
            </w:pPr>
            <w:r w:rsidRPr="003A790E">
              <w:rPr>
                <w:rFonts w:ascii="Times New Roman" w:hAnsi="Times New Roman" w:cs="Times New Roman"/>
              </w:rPr>
              <w:t>100,0</w:t>
            </w:r>
          </w:p>
        </w:tc>
      </w:tr>
      <w:tr w:rsidR="005C2FA3" w:rsidRPr="000C26B7" w:rsidTr="004805B5">
        <w:tc>
          <w:tcPr>
            <w:tcW w:w="14844" w:type="dxa"/>
            <w:gridSpan w:val="4"/>
          </w:tcPr>
          <w:p w:rsidR="005C2FA3" w:rsidRPr="000C26B7" w:rsidRDefault="005C2FA3" w:rsidP="005C2FA3">
            <w:pPr>
              <w:rPr>
                <w:sz w:val="24"/>
                <w:szCs w:val="24"/>
              </w:rPr>
            </w:pPr>
            <w:r w:rsidRPr="000C26B7">
              <w:rPr>
                <w:sz w:val="24"/>
                <w:szCs w:val="24"/>
              </w:rPr>
              <w:t>3.5. Вектор «Общественное здоровье»</w:t>
            </w:r>
          </w:p>
        </w:tc>
      </w:tr>
      <w:tr w:rsidR="005C2FA3" w:rsidRPr="000C26B7" w:rsidTr="005C2FA3">
        <w:tc>
          <w:tcPr>
            <w:tcW w:w="7083" w:type="dxa"/>
          </w:tcPr>
          <w:p w:rsidR="005C2FA3" w:rsidRPr="00994D0F" w:rsidRDefault="005C2FA3" w:rsidP="005C2FA3">
            <w:pPr>
              <w:rPr>
                <w:sz w:val="24"/>
                <w:szCs w:val="24"/>
              </w:rPr>
            </w:pPr>
            <w:r w:rsidRPr="00FC118F">
              <w:rPr>
                <w:sz w:val="24"/>
                <w:szCs w:val="24"/>
              </w:rPr>
              <w:t xml:space="preserve">52. Доля граждан – участников мероприятий, замотивированных к ведению здорового образа жизни (на последний отчетный год этапа), % </w:t>
            </w:r>
          </w:p>
        </w:tc>
        <w:tc>
          <w:tcPr>
            <w:tcW w:w="2551" w:type="dxa"/>
            <w:vAlign w:val="center"/>
          </w:tcPr>
          <w:p w:rsidR="005C2FA3" w:rsidRPr="00994D0F" w:rsidRDefault="005C2FA3" w:rsidP="005C2FA3">
            <w:pPr>
              <w:jc w:val="center"/>
              <w:rPr>
                <w:sz w:val="24"/>
                <w:szCs w:val="24"/>
              </w:rPr>
            </w:pPr>
            <w:r w:rsidRPr="00FC118F">
              <w:rPr>
                <w:sz w:val="24"/>
                <w:szCs w:val="24"/>
              </w:rPr>
              <w:t>80,0</w:t>
            </w:r>
          </w:p>
        </w:tc>
        <w:tc>
          <w:tcPr>
            <w:tcW w:w="2552" w:type="dxa"/>
            <w:vAlign w:val="center"/>
          </w:tcPr>
          <w:p w:rsidR="005C2FA3" w:rsidRPr="00994D0F" w:rsidRDefault="005C2FA3" w:rsidP="005C2FA3">
            <w:pPr>
              <w:jc w:val="center"/>
              <w:rPr>
                <w:sz w:val="24"/>
                <w:szCs w:val="24"/>
              </w:rPr>
            </w:pPr>
            <w:r w:rsidRPr="00FC118F">
              <w:rPr>
                <w:sz w:val="24"/>
                <w:szCs w:val="24"/>
              </w:rPr>
              <w:t>81,4</w:t>
            </w:r>
          </w:p>
        </w:tc>
        <w:tc>
          <w:tcPr>
            <w:tcW w:w="2658" w:type="dxa"/>
            <w:vAlign w:val="center"/>
          </w:tcPr>
          <w:p w:rsidR="005C2FA3" w:rsidRPr="00994D0F" w:rsidRDefault="005C2FA3" w:rsidP="005C2FA3">
            <w:pPr>
              <w:jc w:val="center"/>
              <w:rPr>
                <w:sz w:val="24"/>
                <w:szCs w:val="24"/>
              </w:rPr>
            </w:pPr>
            <w:r w:rsidRPr="00FC118F">
              <w:rPr>
                <w:sz w:val="24"/>
                <w:szCs w:val="24"/>
              </w:rPr>
              <w:t>101,7</w:t>
            </w:r>
          </w:p>
        </w:tc>
      </w:tr>
    </w:tbl>
    <w:p w:rsidR="009B34DB" w:rsidRPr="000C26B7" w:rsidRDefault="009B34DB" w:rsidP="001859CF">
      <w:pPr>
        <w:pStyle w:val="a4"/>
        <w:tabs>
          <w:tab w:val="left" w:pos="2660"/>
        </w:tabs>
        <w:ind w:left="11624"/>
        <w:rPr>
          <w:rFonts w:ascii="Times New Roman" w:hAnsi="Times New Roman"/>
          <w:sz w:val="28"/>
          <w:szCs w:val="28"/>
        </w:rPr>
      </w:pPr>
    </w:p>
    <w:p w:rsidR="005C2FA3" w:rsidRPr="00B81E89" w:rsidRDefault="005C2FA3" w:rsidP="005C2FA3">
      <w:pPr>
        <w:pStyle w:val="a6"/>
        <w:ind w:left="0"/>
        <w:jc w:val="both"/>
        <w:rPr>
          <w:sz w:val="24"/>
          <w:szCs w:val="24"/>
        </w:rPr>
      </w:pPr>
      <w:r w:rsidRPr="00B81E89">
        <w:rPr>
          <w:sz w:val="24"/>
          <w:szCs w:val="24"/>
          <w:vertAlign w:val="superscript"/>
        </w:rPr>
        <w:t>1</w:t>
      </w:r>
      <w:r w:rsidRPr="00B81E89">
        <w:rPr>
          <w:sz w:val="24"/>
          <w:szCs w:val="24"/>
        </w:rPr>
        <w:t xml:space="preserve"> – плановые значения в первом этапе не предусмотрены</w:t>
      </w:r>
    </w:p>
    <w:p w:rsidR="005C2FA3" w:rsidRPr="00B81E89" w:rsidRDefault="005C2FA3" w:rsidP="005C2FA3">
      <w:pPr>
        <w:jc w:val="both"/>
        <w:rPr>
          <w:sz w:val="24"/>
          <w:szCs w:val="24"/>
        </w:rPr>
      </w:pPr>
      <w:r w:rsidRPr="00B81E89">
        <w:rPr>
          <w:sz w:val="24"/>
          <w:szCs w:val="24"/>
          <w:vertAlign w:val="superscript"/>
        </w:rPr>
        <w:t xml:space="preserve">2 </w:t>
      </w:r>
      <w:r w:rsidRPr="00B81E89">
        <w:rPr>
          <w:sz w:val="24"/>
          <w:szCs w:val="24"/>
        </w:rPr>
        <w:t>– учет фактическ</w:t>
      </w:r>
      <w:r>
        <w:rPr>
          <w:sz w:val="24"/>
          <w:szCs w:val="24"/>
        </w:rPr>
        <w:t xml:space="preserve">их значений показателей 39, 40, 43, 44, 49, 50 </w:t>
      </w:r>
      <w:r w:rsidRPr="00B81E89">
        <w:rPr>
          <w:sz w:val="24"/>
          <w:szCs w:val="24"/>
        </w:rPr>
        <w:t>будет осуществляться, начиная с итогов 2026 года</w:t>
      </w:r>
    </w:p>
    <w:p w:rsidR="00FC4717" w:rsidRPr="000C26B7" w:rsidRDefault="00FC4717">
      <w:pPr>
        <w:spacing w:after="160" w:line="259" w:lineRule="auto"/>
        <w:rPr>
          <w:strike/>
        </w:rPr>
      </w:pPr>
      <w:r w:rsidRPr="000C26B7">
        <w:rPr>
          <w:strike/>
        </w:rPr>
        <w:br w:type="page"/>
      </w:r>
    </w:p>
    <w:p w:rsidR="00AC2005" w:rsidRPr="000C26B7" w:rsidRDefault="00AC2005" w:rsidP="00AC2005">
      <w:pPr>
        <w:pStyle w:val="a4"/>
        <w:tabs>
          <w:tab w:val="left" w:pos="2660"/>
        </w:tabs>
        <w:ind w:left="11624"/>
        <w:jc w:val="right"/>
        <w:rPr>
          <w:rFonts w:ascii="Times New Roman" w:hAnsi="Times New Roman"/>
          <w:sz w:val="28"/>
          <w:szCs w:val="28"/>
        </w:rPr>
      </w:pPr>
      <w:r w:rsidRPr="000C26B7">
        <w:rPr>
          <w:rFonts w:ascii="Times New Roman" w:hAnsi="Times New Roman"/>
          <w:sz w:val="28"/>
          <w:szCs w:val="28"/>
        </w:rPr>
        <w:t xml:space="preserve">Приложение 2 к отчёту </w:t>
      </w:r>
    </w:p>
    <w:p w:rsidR="00AC2005" w:rsidRPr="000C26B7" w:rsidRDefault="00AC2005" w:rsidP="00AC2005">
      <w:pPr>
        <w:widowControl w:val="0"/>
        <w:autoSpaceDE w:val="0"/>
        <w:autoSpaceDN w:val="0"/>
        <w:adjustRightInd w:val="0"/>
        <w:ind w:firstLine="720"/>
        <w:jc w:val="right"/>
      </w:pPr>
    </w:p>
    <w:p w:rsidR="0059658C" w:rsidRPr="000C26B7" w:rsidRDefault="0059658C" w:rsidP="0059658C">
      <w:pPr>
        <w:jc w:val="center"/>
      </w:pPr>
      <w:r w:rsidRPr="000C26B7">
        <w:t xml:space="preserve">Анализ реализации плана мероприятий по реализации Стратегии города - 2050 </w:t>
      </w:r>
    </w:p>
    <w:p w:rsidR="000C6C5B" w:rsidRPr="000C26B7" w:rsidRDefault="0059658C" w:rsidP="0059658C">
      <w:pPr>
        <w:jc w:val="center"/>
        <w:rPr>
          <w:rFonts w:eastAsiaTheme="minorEastAsia"/>
          <w:sz w:val="24"/>
          <w:szCs w:val="24"/>
        </w:rPr>
      </w:pPr>
      <w:r w:rsidRPr="000C26B7">
        <w:t>по направлению «Человеческий капитал»</w:t>
      </w:r>
      <w:r w:rsidR="00B35B1C">
        <w:t xml:space="preserve"> </w:t>
      </w:r>
      <w:r w:rsidR="00B35B1C" w:rsidRPr="000C26B7">
        <w:t>за 2025 год</w:t>
      </w:r>
      <w:r w:rsidRPr="000C26B7">
        <w:rPr>
          <w:strike/>
        </w:rPr>
        <w:br/>
      </w:r>
    </w:p>
    <w:tbl>
      <w:tblPr>
        <w:tblStyle w:val="af8"/>
        <w:tblW w:w="15316" w:type="dxa"/>
        <w:tblLayout w:type="fixed"/>
        <w:tblLook w:val="04A0" w:firstRow="1" w:lastRow="0" w:firstColumn="1" w:lastColumn="0" w:noHBand="0" w:noVBand="1"/>
      </w:tblPr>
      <w:tblGrid>
        <w:gridCol w:w="2480"/>
        <w:gridCol w:w="67"/>
        <w:gridCol w:w="2410"/>
        <w:gridCol w:w="16"/>
        <w:gridCol w:w="1543"/>
        <w:gridCol w:w="62"/>
        <w:gridCol w:w="1614"/>
        <w:gridCol w:w="87"/>
        <w:gridCol w:w="1639"/>
        <w:gridCol w:w="5386"/>
        <w:gridCol w:w="12"/>
      </w:tblGrid>
      <w:tr w:rsidR="000C26B7" w:rsidRPr="000C26B7" w:rsidTr="009B7593">
        <w:trPr>
          <w:gridAfter w:val="1"/>
          <w:wAfter w:w="12" w:type="dxa"/>
        </w:trPr>
        <w:tc>
          <w:tcPr>
            <w:tcW w:w="2480" w:type="dxa"/>
          </w:tcPr>
          <w:p w:rsidR="004805B5" w:rsidRPr="009B7593" w:rsidRDefault="004805B5" w:rsidP="004805B5">
            <w:pPr>
              <w:jc w:val="center"/>
              <w:rPr>
                <w:sz w:val="20"/>
                <w:szCs w:val="20"/>
              </w:rPr>
            </w:pPr>
            <w:r w:rsidRPr="009B7593">
              <w:rPr>
                <w:sz w:val="20"/>
                <w:szCs w:val="20"/>
              </w:rPr>
              <w:t>Наименование мероприятия/события</w:t>
            </w:r>
          </w:p>
        </w:tc>
        <w:tc>
          <w:tcPr>
            <w:tcW w:w="2493" w:type="dxa"/>
            <w:gridSpan w:val="3"/>
          </w:tcPr>
          <w:p w:rsidR="004805B5" w:rsidRPr="009B7593" w:rsidRDefault="004805B5" w:rsidP="004805B5">
            <w:pPr>
              <w:jc w:val="center"/>
              <w:rPr>
                <w:sz w:val="20"/>
                <w:szCs w:val="20"/>
              </w:rPr>
            </w:pPr>
            <w:r w:rsidRPr="009B7593">
              <w:rPr>
                <w:sz w:val="20"/>
                <w:szCs w:val="20"/>
              </w:rPr>
              <w:t>Ожидаемый результат реализации мероприятия/события</w:t>
            </w:r>
          </w:p>
          <w:p w:rsidR="004805B5" w:rsidRPr="009B7593" w:rsidRDefault="004805B5" w:rsidP="004805B5">
            <w:pPr>
              <w:jc w:val="center"/>
              <w:rPr>
                <w:sz w:val="20"/>
                <w:szCs w:val="20"/>
              </w:rPr>
            </w:pPr>
            <w:r w:rsidRPr="009B7593">
              <w:rPr>
                <w:sz w:val="20"/>
                <w:szCs w:val="20"/>
              </w:rPr>
              <w:t>(влияние на целевой показатель вектора)</w:t>
            </w:r>
          </w:p>
        </w:tc>
        <w:tc>
          <w:tcPr>
            <w:tcW w:w="1543" w:type="dxa"/>
          </w:tcPr>
          <w:p w:rsidR="004805B5" w:rsidRPr="009B7593" w:rsidRDefault="004805B5" w:rsidP="004805B5">
            <w:pPr>
              <w:jc w:val="center"/>
              <w:rPr>
                <w:sz w:val="20"/>
                <w:szCs w:val="20"/>
              </w:rPr>
            </w:pPr>
            <w:r w:rsidRPr="009B7593">
              <w:rPr>
                <w:sz w:val="20"/>
                <w:szCs w:val="20"/>
              </w:rPr>
              <w:t>Источник финансового обеспечения</w:t>
            </w:r>
          </w:p>
        </w:tc>
        <w:tc>
          <w:tcPr>
            <w:tcW w:w="1676" w:type="dxa"/>
            <w:gridSpan w:val="2"/>
          </w:tcPr>
          <w:p w:rsidR="004805B5" w:rsidRPr="009B7593" w:rsidRDefault="004805B5" w:rsidP="004805B5">
            <w:pPr>
              <w:jc w:val="center"/>
              <w:rPr>
                <w:sz w:val="20"/>
                <w:szCs w:val="20"/>
              </w:rPr>
            </w:pPr>
            <w:r w:rsidRPr="009B7593">
              <w:rPr>
                <w:sz w:val="20"/>
                <w:szCs w:val="20"/>
              </w:rPr>
              <w:t>Срок реализации мероприятия/ события (год)</w:t>
            </w:r>
          </w:p>
        </w:tc>
        <w:tc>
          <w:tcPr>
            <w:tcW w:w="1726" w:type="dxa"/>
            <w:gridSpan w:val="2"/>
          </w:tcPr>
          <w:p w:rsidR="004805B5" w:rsidRPr="009B7593" w:rsidRDefault="004805B5" w:rsidP="004805B5">
            <w:pPr>
              <w:jc w:val="center"/>
              <w:rPr>
                <w:sz w:val="20"/>
                <w:szCs w:val="20"/>
              </w:rPr>
            </w:pPr>
            <w:r w:rsidRPr="009B7593">
              <w:rPr>
                <w:sz w:val="20"/>
                <w:szCs w:val="20"/>
              </w:rPr>
              <w:t xml:space="preserve">Этапы </w:t>
            </w:r>
          </w:p>
          <w:p w:rsidR="004805B5" w:rsidRPr="009B7593" w:rsidRDefault="004805B5" w:rsidP="004805B5">
            <w:pPr>
              <w:jc w:val="center"/>
              <w:rPr>
                <w:sz w:val="20"/>
                <w:szCs w:val="20"/>
              </w:rPr>
            </w:pPr>
            <w:r w:rsidRPr="009B7593">
              <w:rPr>
                <w:sz w:val="20"/>
                <w:szCs w:val="20"/>
              </w:rPr>
              <w:t>Стратегии</w:t>
            </w:r>
          </w:p>
        </w:tc>
        <w:tc>
          <w:tcPr>
            <w:tcW w:w="5386" w:type="dxa"/>
          </w:tcPr>
          <w:p w:rsidR="004805B5" w:rsidRPr="009B7593" w:rsidRDefault="004805B5" w:rsidP="004805B5">
            <w:pPr>
              <w:jc w:val="center"/>
              <w:rPr>
                <w:sz w:val="20"/>
                <w:szCs w:val="20"/>
              </w:rPr>
            </w:pPr>
            <w:r w:rsidRPr="009B7593">
              <w:rPr>
                <w:sz w:val="20"/>
                <w:szCs w:val="20"/>
              </w:rPr>
              <w:t>Исполнение/</w:t>
            </w:r>
          </w:p>
          <w:p w:rsidR="004805B5" w:rsidRPr="009B7593" w:rsidRDefault="004805B5" w:rsidP="004805B5">
            <w:pPr>
              <w:jc w:val="center"/>
              <w:rPr>
                <w:sz w:val="20"/>
                <w:szCs w:val="20"/>
              </w:rPr>
            </w:pPr>
            <w:r w:rsidRPr="009B7593">
              <w:rPr>
                <w:sz w:val="20"/>
                <w:szCs w:val="20"/>
              </w:rPr>
              <w:t>не исполнение</w:t>
            </w:r>
          </w:p>
        </w:tc>
      </w:tr>
      <w:tr w:rsidR="000C26B7" w:rsidRPr="000C26B7" w:rsidTr="009B7593">
        <w:tc>
          <w:tcPr>
            <w:tcW w:w="15316" w:type="dxa"/>
            <w:gridSpan w:val="11"/>
          </w:tcPr>
          <w:p w:rsidR="004805B5" w:rsidRPr="009B7593" w:rsidRDefault="004805B5" w:rsidP="004805B5">
            <w:pPr>
              <w:tabs>
                <w:tab w:val="left" w:pos="306"/>
              </w:tabs>
              <w:jc w:val="both"/>
              <w:rPr>
                <w:sz w:val="20"/>
                <w:szCs w:val="20"/>
              </w:rPr>
            </w:pPr>
            <w:r w:rsidRPr="009B7593">
              <w:rPr>
                <w:sz w:val="20"/>
                <w:szCs w:val="20"/>
              </w:rPr>
              <w:t>3. Направление «Человеческий капитал»</w:t>
            </w:r>
          </w:p>
        </w:tc>
      </w:tr>
      <w:tr w:rsidR="000C26B7" w:rsidRPr="000C26B7" w:rsidTr="009B7593">
        <w:tc>
          <w:tcPr>
            <w:tcW w:w="15316" w:type="dxa"/>
            <w:gridSpan w:val="11"/>
          </w:tcPr>
          <w:p w:rsidR="004805B5" w:rsidRPr="009B7593" w:rsidRDefault="004805B5" w:rsidP="004805B5">
            <w:pPr>
              <w:ind w:left="22"/>
              <w:jc w:val="both"/>
              <w:rPr>
                <w:sz w:val="20"/>
                <w:szCs w:val="20"/>
              </w:rPr>
            </w:pPr>
            <w:r w:rsidRPr="009B7593">
              <w:rPr>
                <w:sz w:val="20"/>
                <w:szCs w:val="20"/>
              </w:rPr>
              <w:t>3.1. Вектор «Образование»</w:t>
            </w:r>
          </w:p>
        </w:tc>
      </w:tr>
      <w:tr w:rsidR="000C26B7" w:rsidRPr="000C26B7" w:rsidTr="009B7593">
        <w:trPr>
          <w:gridAfter w:val="1"/>
          <w:wAfter w:w="12" w:type="dxa"/>
        </w:trPr>
        <w:tc>
          <w:tcPr>
            <w:tcW w:w="2480" w:type="dxa"/>
          </w:tcPr>
          <w:p w:rsidR="004805B5" w:rsidRPr="009B7593" w:rsidRDefault="004805B5" w:rsidP="004805B5">
            <w:pPr>
              <w:pStyle w:val="Default"/>
              <w:rPr>
                <w:color w:val="auto"/>
                <w:sz w:val="20"/>
                <w:szCs w:val="20"/>
              </w:rPr>
            </w:pPr>
            <w:r w:rsidRPr="009B7593">
              <w:rPr>
                <w:color w:val="auto"/>
                <w:sz w:val="20"/>
                <w:szCs w:val="20"/>
              </w:rPr>
              <w:t xml:space="preserve">3.1.1. Мероприятия по нормативно-правовому, организационному обеспечению, регулированию развития образования </w:t>
            </w:r>
          </w:p>
        </w:tc>
        <w:tc>
          <w:tcPr>
            <w:tcW w:w="2493" w:type="dxa"/>
            <w:gridSpan w:val="3"/>
          </w:tcPr>
          <w:p w:rsidR="004805B5" w:rsidRPr="009B7593" w:rsidRDefault="004805B5" w:rsidP="004805B5">
            <w:pPr>
              <w:pStyle w:val="Default"/>
              <w:rPr>
                <w:color w:val="auto"/>
                <w:sz w:val="20"/>
                <w:szCs w:val="20"/>
              </w:rPr>
            </w:pPr>
            <w:r w:rsidRPr="009B7593">
              <w:rPr>
                <w:color w:val="auto"/>
                <w:sz w:val="20"/>
                <w:szCs w:val="20"/>
              </w:rPr>
              <w:t xml:space="preserve">обеспечивает достижение целевых показателей 29, 30, 31, 32, 33, 34, 35, 36, 37, 38, 39, 40 </w:t>
            </w:r>
          </w:p>
        </w:tc>
        <w:tc>
          <w:tcPr>
            <w:tcW w:w="1543" w:type="dxa"/>
          </w:tcPr>
          <w:p w:rsidR="004805B5" w:rsidRPr="009B7593" w:rsidRDefault="004805B5" w:rsidP="004805B5">
            <w:pPr>
              <w:pStyle w:val="Default"/>
              <w:rPr>
                <w:color w:val="auto"/>
                <w:sz w:val="20"/>
                <w:szCs w:val="20"/>
              </w:rPr>
            </w:pPr>
            <w:r w:rsidRPr="009B7593">
              <w:rPr>
                <w:color w:val="auto"/>
                <w:sz w:val="20"/>
                <w:szCs w:val="20"/>
              </w:rPr>
              <w:t xml:space="preserve">- </w:t>
            </w:r>
          </w:p>
        </w:tc>
        <w:tc>
          <w:tcPr>
            <w:tcW w:w="1676" w:type="dxa"/>
            <w:gridSpan w:val="2"/>
          </w:tcPr>
          <w:p w:rsidR="004805B5" w:rsidRPr="009B7593" w:rsidRDefault="004805B5" w:rsidP="004805B5">
            <w:pPr>
              <w:pStyle w:val="Default"/>
              <w:rPr>
                <w:color w:val="auto"/>
                <w:sz w:val="20"/>
                <w:szCs w:val="20"/>
              </w:rPr>
            </w:pPr>
            <w:r w:rsidRPr="009B7593">
              <w:rPr>
                <w:color w:val="auto"/>
                <w:sz w:val="20"/>
                <w:szCs w:val="20"/>
              </w:rPr>
              <w:t xml:space="preserve">- </w:t>
            </w:r>
          </w:p>
        </w:tc>
        <w:tc>
          <w:tcPr>
            <w:tcW w:w="1726" w:type="dxa"/>
            <w:gridSpan w:val="2"/>
          </w:tcPr>
          <w:p w:rsidR="004805B5" w:rsidRPr="009B7593" w:rsidRDefault="004805B5" w:rsidP="004805B5">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tc>
        <w:tc>
          <w:tcPr>
            <w:tcW w:w="5386" w:type="dxa"/>
          </w:tcPr>
          <w:p w:rsidR="004805B5" w:rsidRPr="000C26B7" w:rsidRDefault="004805B5" w:rsidP="004805B5">
            <w:pPr>
              <w:jc w:val="center"/>
              <w:rPr>
                <w:sz w:val="24"/>
                <w:szCs w:val="24"/>
              </w:rPr>
            </w:pPr>
            <w:r w:rsidRPr="000C26B7">
              <w:rPr>
                <w:sz w:val="24"/>
                <w:szCs w:val="24"/>
              </w:rPr>
              <w:t>х</w:t>
            </w:r>
          </w:p>
        </w:tc>
      </w:tr>
      <w:tr w:rsidR="00001C26" w:rsidRPr="000C26B7" w:rsidTr="009B7593">
        <w:trPr>
          <w:gridAfter w:val="1"/>
          <w:wAfter w:w="12" w:type="dxa"/>
        </w:trPr>
        <w:tc>
          <w:tcPr>
            <w:tcW w:w="2480" w:type="dxa"/>
          </w:tcPr>
          <w:p w:rsidR="00001C26" w:rsidRPr="009B7593" w:rsidRDefault="00001C26" w:rsidP="00001C26">
            <w:pPr>
              <w:pStyle w:val="Default"/>
              <w:rPr>
                <w:color w:val="auto"/>
                <w:sz w:val="20"/>
                <w:szCs w:val="20"/>
              </w:rPr>
            </w:pPr>
            <w:r w:rsidRPr="009B7593">
              <w:rPr>
                <w:color w:val="auto"/>
                <w:sz w:val="20"/>
                <w:szCs w:val="20"/>
              </w:rPr>
              <w:t xml:space="preserve">3.1.1.1. Подготовка изменений, дополнений по вопросам развития образования в соответствующую муниципальную программу </w:t>
            </w: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утверждение корректировок соответствующей муниципальной программы </w:t>
            </w:r>
          </w:p>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29, 30, 31, 32, 33, 34, 35, 36, 37, 38, 39, 40) </w:t>
            </w:r>
          </w:p>
        </w:tc>
        <w:tc>
          <w:tcPr>
            <w:tcW w:w="1543" w:type="dxa"/>
          </w:tcPr>
          <w:p w:rsidR="00001C26" w:rsidRPr="009B7593" w:rsidRDefault="00001C26" w:rsidP="00001C26">
            <w:pPr>
              <w:pStyle w:val="Default"/>
              <w:rPr>
                <w:color w:val="auto"/>
                <w:sz w:val="20"/>
                <w:szCs w:val="20"/>
              </w:rPr>
            </w:pPr>
            <w:r w:rsidRPr="009B7593">
              <w:rPr>
                <w:color w:val="auto"/>
                <w:sz w:val="20"/>
                <w:szCs w:val="20"/>
              </w:rPr>
              <w:t xml:space="preserve">не требуется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ежегодно </w:t>
            </w: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tc>
        <w:tc>
          <w:tcPr>
            <w:tcW w:w="5386" w:type="dxa"/>
          </w:tcPr>
          <w:p w:rsidR="00001C26" w:rsidRDefault="00001C26" w:rsidP="00001C26">
            <w:pPr>
              <w:rPr>
                <w:sz w:val="20"/>
                <w:szCs w:val="20"/>
              </w:rPr>
            </w:pPr>
            <w:r w:rsidRPr="0084567F">
              <w:rPr>
                <w:sz w:val="20"/>
                <w:szCs w:val="20"/>
              </w:rPr>
              <w:t>Мероприятие исполнено.</w:t>
            </w:r>
          </w:p>
          <w:p w:rsidR="00001C26" w:rsidRPr="0084567F" w:rsidRDefault="00001C26" w:rsidP="00001C26">
            <w:pPr>
              <w:rPr>
                <w:sz w:val="20"/>
                <w:szCs w:val="20"/>
              </w:rPr>
            </w:pPr>
            <w:r w:rsidRPr="0084567F">
              <w:rPr>
                <w:sz w:val="20"/>
                <w:szCs w:val="20"/>
              </w:rPr>
              <w:t xml:space="preserve">Своевременно внесены изменения в постановление Администрации города от 13.12.2024 № 6730 </w:t>
            </w:r>
            <w:r w:rsidRPr="0084567F">
              <w:rPr>
                <w:sz w:val="20"/>
                <w:szCs w:val="20"/>
              </w:rPr>
              <w:br/>
              <w:t xml:space="preserve">«Об утверждении муниципальной программы «Развитие образования в городе Сургуте» и признании утратившими силу некоторых муниципальных правовых актов». Изменения от 20.02.2025 № 789 внесены в целях приведения объема финансового обеспечения муниципальной программы </w:t>
            </w:r>
            <w:r w:rsidRPr="0084567F">
              <w:rPr>
                <w:sz w:val="20"/>
                <w:szCs w:val="20"/>
              </w:rPr>
              <w:br/>
              <w:t xml:space="preserve">в соответствие с решением Думы города от 23.12.2024 № 713-VII ДГ «О бюджете городского округа Сургут Ханты-Мансийского автономного округа – Югры </w:t>
            </w:r>
            <w:r w:rsidRPr="0084567F">
              <w:rPr>
                <w:sz w:val="20"/>
                <w:szCs w:val="20"/>
              </w:rPr>
              <w:br/>
              <w:t>на 2025 год и плановый период 2026 – 2027 годов».</w:t>
            </w:r>
          </w:p>
          <w:p w:rsidR="00001C26" w:rsidRPr="0084567F" w:rsidRDefault="00001C26" w:rsidP="00001C26">
            <w:pPr>
              <w:rPr>
                <w:sz w:val="20"/>
                <w:szCs w:val="20"/>
              </w:rPr>
            </w:pPr>
            <w:r w:rsidRPr="0084567F">
              <w:rPr>
                <w:sz w:val="20"/>
                <w:szCs w:val="20"/>
              </w:rPr>
              <w:t xml:space="preserve">Изменения от 16.06.2025 № 2826 внесены в целях приведения объема финансового обеспечения муниципальной программы в соответствие </w:t>
            </w:r>
            <w:r w:rsidRPr="0084567F">
              <w:rPr>
                <w:sz w:val="20"/>
                <w:szCs w:val="20"/>
              </w:rPr>
              <w:br/>
              <w:t>с бюджетной росписью департамента образования Администрации города, департамента городского хозяйства Администрации города, департамента архитектуры и градостроительства Администрации города, в том числе на реализацию региональных проектов Ханты-Мансийского автономного округа – Югры</w:t>
            </w:r>
          </w:p>
        </w:tc>
      </w:tr>
      <w:tr w:rsidR="000C26B7" w:rsidRPr="000C26B7" w:rsidTr="009B7593">
        <w:trPr>
          <w:gridAfter w:val="1"/>
          <w:wAfter w:w="12" w:type="dxa"/>
        </w:trPr>
        <w:tc>
          <w:tcPr>
            <w:tcW w:w="2480" w:type="dxa"/>
          </w:tcPr>
          <w:p w:rsidR="004805B5" w:rsidRPr="009B7593" w:rsidRDefault="004805B5" w:rsidP="004805B5">
            <w:pPr>
              <w:pStyle w:val="Default"/>
              <w:rPr>
                <w:color w:val="auto"/>
                <w:sz w:val="20"/>
                <w:szCs w:val="20"/>
              </w:rPr>
            </w:pPr>
            <w:r w:rsidRPr="009B7593">
              <w:rPr>
                <w:color w:val="auto"/>
                <w:sz w:val="20"/>
                <w:szCs w:val="20"/>
              </w:rPr>
              <w:t xml:space="preserve">3.1.1.2. Создание единого образовательного пространства через включение в федеральный проект «Школа Минпросвещения России» </w:t>
            </w:r>
          </w:p>
        </w:tc>
        <w:tc>
          <w:tcPr>
            <w:tcW w:w="2493" w:type="dxa"/>
            <w:gridSpan w:val="3"/>
          </w:tcPr>
          <w:p w:rsidR="004805B5" w:rsidRPr="009B7593" w:rsidRDefault="004805B5" w:rsidP="004805B5">
            <w:pPr>
              <w:pStyle w:val="Default"/>
              <w:rPr>
                <w:color w:val="auto"/>
                <w:sz w:val="20"/>
                <w:szCs w:val="20"/>
              </w:rPr>
            </w:pPr>
            <w:r w:rsidRPr="009B7593">
              <w:rPr>
                <w:color w:val="auto"/>
                <w:sz w:val="20"/>
                <w:szCs w:val="20"/>
              </w:rPr>
              <w:t xml:space="preserve">реализация программ развития и «дорожных карт» общеобразовательных организаций к 2024 году (обеспечивает достижение целевого показателя 29) </w:t>
            </w:r>
          </w:p>
        </w:tc>
        <w:tc>
          <w:tcPr>
            <w:tcW w:w="1543" w:type="dxa"/>
          </w:tcPr>
          <w:p w:rsidR="004805B5" w:rsidRPr="009B7593" w:rsidRDefault="004805B5" w:rsidP="004805B5">
            <w:pPr>
              <w:pStyle w:val="Default"/>
              <w:rPr>
                <w:color w:val="auto"/>
                <w:sz w:val="20"/>
                <w:szCs w:val="20"/>
              </w:rPr>
            </w:pPr>
            <w:r w:rsidRPr="009B7593">
              <w:rPr>
                <w:color w:val="auto"/>
                <w:sz w:val="20"/>
                <w:szCs w:val="20"/>
              </w:rPr>
              <w:t xml:space="preserve">бюджетные средства </w:t>
            </w:r>
          </w:p>
        </w:tc>
        <w:tc>
          <w:tcPr>
            <w:tcW w:w="1676" w:type="dxa"/>
            <w:gridSpan w:val="2"/>
          </w:tcPr>
          <w:p w:rsidR="004805B5" w:rsidRPr="009B7593" w:rsidRDefault="004805B5" w:rsidP="004805B5">
            <w:pPr>
              <w:pStyle w:val="Default"/>
              <w:rPr>
                <w:color w:val="auto"/>
                <w:sz w:val="20"/>
                <w:szCs w:val="20"/>
              </w:rPr>
            </w:pPr>
            <w:r w:rsidRPr="009B7593">
              <w:rPr>
                <w:color w:val="auto"/>
                <w:sz w:val="20"/>
                <w:szCs w:val="20"/>
              </w:rPr>
              <w:t xml:space="preserve">2024 год </w:t>
            </w:r>
          </w:p>
        </w:tc>
        <w:tc>
          <w:tcPr>
            <w:tcW w:w="1726" w:type="dxa"/>
            <w:gridSpan w:val="2"/>
          </w:tcPr>
          <w:p w:rsidR="004805B5" w:rsidRPr="009B7593" w:rsidRDefault="004805B5" w:rsidP="004805B5">
            <w:pPr>
              <w:pStyle w:val="Default"/>
              <w:rPr>
                <w:color w:val="auto"/>
                <w:sz w:val="20"/>
                <w:szCs w:val="20"/>
              </w:rPr>
            </w:pPr>
            <w:r w:rsidRPr="009B7593">
              <w:rPr>
                <w:color w:val="auto"/>
                <w:sz w:val="20"/>
                <w:szCs w:val="20"/>
              </w:rPr>
              <w:t xml:space="preserve">2024 – 2026 годы </w:t>
            </w:r>
          </w:p>
        </w:tc>
        <w:tc>
          <w:tcPr>
            <w:tcW w:w="5386" w:type="dxa"/>
          </w:tcPr>
          <w:p w:rsidR="00001C26" w:rsidRPr="009B7593" w:rsidRDefault="00001C26" w:rsidP="00001C26">
            <w:pPr>
              <w:rPr>
                <w:sz w:val="20"/>
                <w:szCs w:val="20"/>
              </w:rPr>
            </w:pPr>
            <w:r w:rsidRPr="009B7593">
              <w:rPr>
                <w:sz w:val="20"/>
                <w:szCs w:val="20"/>
              </w:rPr>
              <w:t>Мероприятие исполнено.</w:t>
            </w:r>
          </w:p>
          <w:p w:rsidR="00001C26" w:rsidRPr="009B7593" w:rsidRDefault="00001C26" w:rsidP="00001C26">
            <w:pPr>
              <w:rPr>
                <w:sz w:val="20"/>
                <w:szCs w:val="20"/>
              </w:rPr>
            </w:pPr>
            <w:r w:rsidRPr="009B7593">
              <w:rPr>
                <w:sz w:val="20"/>
                <w:szCs w:val="20"/>
              </w:rPr>
              <w:t xml:space="preserve">100% общеобразовательных учреждений являются участниками федерального проекта «Школа Минпросвещения России». Все 36 общеобразовательных учреждения прошли самодиагностику на сервисе «Система сбора данных «Федеральный институт цифровой трансформации </w:t>
            </w:r>
            <w:r w:rsidRPr="009B7593">
              <w:rPr>
                <w:sz w:val="20"/>
                <w:szCs w:val="20"/>
              </w:rPr>
              <w:br/>
              <w:t xml:space="preserve">в сфере образования», по результатам которой </w:t>
            </w:r>
            <w:r w:rsidRPr="009B7593">
              <w:rPr>
                <w:sz w:val="20"/>
                <w:szCs w:val="20"/>
              </w:rPr>
              <w:br/>
              <w:t xml:space="preserve">(при необходимости) были скорректированы программы развития общеобразовательных учреждений, «дорожные карты». </w:t>
            </w:r>
            <w:r w:rsidRPr="009B7593">
              <w:rPr>
                <w:sz w:val="20"/>
                <w:szCs w:val="20"/>
              </w:rPr>
              <w:br/>
              <w:t xml:space="preserve">31 общеобразовательное учреждение соответствует высокому уровню, 5 общеобразовательных учреждений достигли среднего уровня. </w:t>
            </w:r>
          </w:p>
          <w:p w:rsidR="004805B5" w:rsidRPr="009B7593" w:rsidRDefault="00001C26" w:rsidP="00001C26">
            <w:pPr>
              <w:jc w:val="both"/>
              <w:rPr>
                <w:sz w:val="20"/>
                <w:szCs w:val="20"/>
              </w:rPr>
            </w:pPr>
            <w:r w:rsidRPr="009B7593">
              <w:rPr>
                <w:sz w:val="20"/>
                <w:szCs w:val="20"/>
              </w:rPr>
              <w:t>Фактическое значение показателя соответствует плановому значению</w:t>
            </w:r>
          </w:p>
        </w:tc>
      </w:tr>
      <w:tr w:rsidR="000C26B7" w:rsidRPr="000C26B7" w:rsidTr="009B7593">
        <w:trPr>
          <w:gridAfter w:val="1"/>
          <w:wAfter w:w="12" w:type="dxa"/>
        </w:trPr>
        <w:tc>
          <w:tcPr>
            <w:tcW w:w="2480" w:type="dxa"/>
          </w:tcPr>
          <w:p w:rsidR="004805B5" w:rsidRPr="009B7593" w:rsidRDefault="004805B5" w:rsidP="004805B5">
            <w:pPr>
              <w:pStyle w:val="Default"/>
              <w:rPr>
                <w:color w:val="auto"/>
                <w:sz w:val="20"/>
                <w:szCs w:val="20"/>
              </w:rPr>
            </w:pPr>
            <w:r w:rsidRPr="009B7593">
              <w:rPr>
                <w:color w:val="auto"/>
                <w:sz w:val="20"/>
                <w:szCs w:val="20"/>
              </w:rPr>
              <w:t xml:space="preserve">3.1.1.3. Сотрудничество с НТЦ, вузами, сузами и предприятиями города </w:t>
            </w:r>
          </w:p>
        </w:tc>
        <w:tc>
          <w:tcPr>
            <w:tcW w:w="2493" w:type="dxa"/>
            <w:gridSpan w:val="3"/>
          </w:tcPr>
          <w:p w:rsidR="004805B5" w:rsidRPr="009B7593" w:rsidRDefault="004805B5" w:rsidP="004805B5">
            <w:pPr>
              <w:pStyle w:val="Default"/>
              <w:rPr>
                <w:color w:val="auto"/>
                <w:sz w:val="20"/>
                <w:szCs w:val="20"/>
              </w:rPr>
            </w:pPr>
            <w:r w:rsidRPr="009B7593">
              <w:rPr>
                <w:color w:val="auto"/>
                <w:sz w:val="20"/>
                <w:szCs w:val="20"/>
              </w:rPr>
              <w:t xml:space="preserve">проведение выступлений представителей вузов, сузов, НТЦ, предприятий города в общеобразовательных организациях перед учащимися – не менее 2 раз в год; </w:t>
            </w:r>
          </w:p>
          <w:p w:rsidR="004805B5" w:rsidRPr="009B7593" w:rsidRDefault="004805B5" w:rsidP="004805B5">
            <w:pPr>
              <w:pStyle w:val="Default"/>
              <w:rPr>
                <w:color w:val="auto"/>
                <w:sz w:val="20"/>
                <w:szCs w:val="20"/>
              </w:rPr>
            </w:pPr>
            <w:r w:rsidRPr="009B7593">
              <w:rPr>
                <w:color w:val="auto"/>
                <w:sz w:val="20"/>
                <w:szCs w:val="20"/>
              </w:rPr>
              <w:t xml:space="preserve">совместное проведение c представителями вузов, сузов, НТЦ, предприятий города научно-практических конференций – не менее 1 раза в год; </w:t>
            </w:r>
          </w:p>
          <w:p w:rsidR="004805B5" w:rsidRPr="009B7593" w:rsidRDefault="004805B5" w:rsidP="004805B5">
            <w:pPr>
              <w:pStyle w:val="Default"/>
              <w:rPr>
                <w:color w:val="auto"/>
                <w:sz w:val="20"/>
                <w:szCs w:val="20"/>
              </w:rPr>
            </w:pPr>
            <w:r w:rsidRPr="009B7593">
              <w:rPr>
                <w:color w:val="auto"/>
                <w:sz w:val="20"/>
                <w:szCs w:val="20"/>
              </w:rPr>
              <w:t xml:space="preserve">участие обучающихся в проведении дней открытых дверей во взаимодействующих вузах, сузах – не менее 1 раза в год; </w:t>
            </w:r>
          </w:p>
          <w:p w:rsidR="004805B5" w:rsidRPr="009B7593" w:rsidRDefault="004805B5" w:rsidP="004805B5">
            <w:pPr>
              <w:pStyle w:val="Default"/>
              <w:rPr>
                <w:color w:val="auto"/>
                <w:sz w:val="20"/>
                <w:szCs w:val="20"/>
              </w:rPr>
            </w:pPr>
            <w:r w:rsidRPr="009B7593">
              <w:rPr>
                <w:color w:val="auto"/>
                <w:sz w:val="20"/>
                <w:szCs w:val="20"/>
              </w:rPr>
              <w:t xml:space="preserve">совместное проведение вебинаров, обучающих курсов, семинаров и участие в онлайн-конкурсах – не менее 1 раза в год </w:t>
            </w:r>
          </w:p>
          <w:p w:rsidR="004805B5" w:rsidRPr="009B7593" w:rsidRDefault="004805B5" w:rsidP="004805B5">
            <w:pPr>
              <w:pStyle w:val="Default"/>
              <w:rPr>
                <w:color w:val="auto"/>
                <w:sz w:val="20"/>
                <w:szCs w:val="20"/>
              </w:rPr>
            </w:pPr>
            <w:r w:rsidRPr="009B7593">
              <w:rPr>
                <w:color w:val="auto"/>
                <w:sz w:val="20"/>
                <w:szCs w:val="20"/>
              </w:rPr>
              <w:t xml:space="preserve">(обеспечивает достижение целевых показателей 29, 33, 34, 35, 36, 37) </w:t>
            </w:r>
          </w:p>
        </w:tc>
        <w:tc>
          <w:tcPr>
            <w:tcW w:w="1543" w:type="dxa"/>
          </w:tcPr>
          <w:p w:rsidR="004805B5" w:rsidRPr="009B7593" w:rsidRDefault="004805B5" w:rsidP="004805B5">
            <w:pPr>
              <w:pStyle w:val="Default"/>
              <w:rPr>
                <w:color w:val="auto"/>
                <w:sz w:val="20"/>
                <w:szCs w:val="20"/>
              </w:rPr>
            </w:pPr>
            <w:r w:rsidRPr="009B7593">
              <w:rPr>
                <w:color w:val="auto"/>
                <w:sz w:val="20"/>
                <w:szCs w:val="20"/>
              </w:rPr>
              <w:t xml:space="preserve">бюджетные и внебюджетные средства </w:t>
            </w:r>
          </w:p>
        </w:tc>
        <w:tc>
          <w:tcPr>
            <w:tcW w:w="1676" w:type="dxa"/>
            <w:gridSpan w:val="2"/>
          </w:tcPr>
          <w:p w:rsidR="004805B5" w:rsidRPr="009B7593" w:rsidRDefault="004805B5" w:rsidP="004805B5">
            <w:pPr>
              <w:pStyle w:val="Default"/>
              <w:rPr>
                <w:color w:val="auto"/>
                <w:sz w:val="20"/>
                <w:szCs w:val="20"/>
              </w:rPr>
            </w:pPr>
            <w:r w:rsidRPr="009B7593">
              <w:rPr>
                <w:color w:val="auto"/>
                <w:sz w:val="20"/>
                <w:szCs w:val="20"/>
              </w:rPr>
              <w:t xml:space="preserve">ежегодно </w:t>
            </w:r>
          </w:p>
          <w:p w:rsidR="004805B5" w:rsidRPr="009B7593" w:rsidRDefault="004805B5" w:rsidP="004805B5">
            <w:pPr>
              <w:pStyle w:val="Default"/>
              <w:rPr>
                <w:color w:val="auto"/>
                <w:sz w:val="20"/>
                <w:szCs w:val="20"/>
              </w:rPr>
            </w:pPr>
            <w:r w:rsidRPr="009B7593">
              <w:rPr>
                <w:color w:val="auto"/>
                <w:sz w:val="20"/>
                <w:szCs w:val="20"/>
              </w:rPr>
              <w:t xml:space="preserve">с 2032 года </w:t>
            </w:r>
          </w:p>
        </w:tc>
        <w:tc>
          <w:tcPr>
            <w:tcW w:w="1726" w:type="dxa"/>
            <w:gridSpan w:val="2"/>
          </w:tcPr>
          <w:p w:rsidR="004805B5" w:rsidRPr="009B7593" w:rsidRDefault="004805B5" w:rsidP="004805B5">
            <w:pPr>
              <w:pStyle w:val="Default"/>
              <w:rPr>
                <w:color w:val="auto"/>
                <w:sz w:val="20"/>
                <w:szCs w:val="20"/>
              </w:rPr>
            </w:pPr>
            <w:r w:rsidRPr="009B7593">
              <w:rPr>
                <w:color w:val="auto"/>
                <w:sz w:val="20"/>
                <w:szCs w:val="20"/>
              </w:rPr>
              <w:t xml:space="preserve">2032 – 2036 годы 2037 – 2044 годы 2045 – 2050 годы </w:t>
            </w:r>
          </w:p>
        </w:tc>
        <w:tc>
          <w:tcPr>
            <w:tcW w:w="5386" w:type="dxa"/>
          </w:tcPr>
          <w:p w:rsidR="004805B5" w:rsidRPr="009B7593" w:rsidRDefault="00001C26" w:rsidP="00001C26">
            <w:pPr>
              <w:pStyle w:val="Default"/>
              <w:rPr>
                <w:color w:val="auto"/>
                <w:sz w:val="20"/>
                <w:szCs w:val="20"/>
              </w:rPr>
            </w:pPr>
            <w:r w:rsidRPr="009B7593">
              <w:rPr>
                <w:sz w:val="20"/>
                <w:szCs w:val="20"/>
              </w:rPr>
              <w:t>Достижение ожидаемого результата по мероприятию начиная с третьего этапа Стратегии</w:t>
            </w:r>
          </w:p>
        </w:tc>
      </w:tr>
      <w:tr w:rsidR="000C26B7" w:rsidRPr="000C26B7" w:rsidTr="009B7593">
        <w:trPr>
          <w:gridAfter w:val="1"/>
          <w:wAfter w:w="12" w:type="dxa"/>
        </w:trPr>
        <w:tc>
          <w:tcPr>
            <w:tcW w:w="2480" w:type="dxa"/>
          </w:tcPr>
          <w:p w:rsidR="004805B5" w:rsidRPr="009B7593" w:rsidRDefault="004805B5" w:rsidP="004805B5">
            <w:pPr>
              <w:pStyle w:val="Default"/>
              <w:rPr>
                <w:color w:val="auto"/>
                <w:sz w:val="20"/>
                <w:szCs w:val="20"/>
              </w:rPr>
            </w:pPr>
            <w:r w:rsidRPr="009B7593">
              <w:rPr>
                <w:color w:val="auto"/>
                <w:sz w:val="20"/>
                <w:szCs w:val="20"/>
              </w:rPr>
              <w:t xml:space="preserve">3.1.1.4. Реализация Единой модели профессиональной ориентации – профориентационного минимума (далее – профминимум) в общеобразовательных учреждениях, реализующих общеобразовательные программы основные и среднего общего образования </w:t>
            </w:r>
          </w:p>
        </w:tc>
        <w:tc>
          <w:tcPr>
            <w:tcW w:w="2493" w:type="dxa"/>
            <w:gridSpan w:val="3"/>
          </w:tcPr>
          <w:p w:rsidR="004805B5" w:rsidRPr="009B7593" w:rsidRDefault="004805B5" w:rsidP="004805B5">
            <w:pPr>
              <w:pStyle w:val="Default"/>
              <w:rPr>
                <w:color w:val="auto"/>
                <w:sz w:val="20"/>
                <w:szCs w:val="20"/>
              </w:rPr>
            </w:pPr>
            <w:r w:rsidRPr="009B7593">
              <w:rPr>
                <w:color w:val="auto"/>
                <w:sz w:val="20"/>
                <w:szCs w:val="20"/>
              </w:rPr>
              <w:t xml:space="preserve">доля общеобразовательных учреждений, реализующих образовательные программы для 6 – 11-х классов, реализующих профминимум на продвинутом уровне – не менее 97,2% ежегодно </w:t>
            </w:r>
          </w:p>
          <w:p w:rsidR="004805B5" w:rsidRPr="009B7593" w:rsidRDefault="004805B5" w:rsidP="004805B5">
            <w:pPr>
              <w:pStyle w:val="Default"/>
              <w:rPr>
                <w:color w:val="auto"/>
                <w:sz w:val="20"/>
                <w:szCs w:val="20"/>
              </w:rPr>
            </w:pPr>
            <w:r w:rsidRPr="009B7593">
              <w:rPr>
                <w:color w:val="auto"/>
                <w:sz w:val="20"/>
                <w:szCs w:val="20"/>
              </w:rPr>
              <w:t xml:space="preserve">(обеспечивает достижение целевого показателя 34) </w:t>
            </w:r>
          </w:p>
        </w:tc>
        <w:tc>
          <w:tcPr>
            <w:tcW w:w="1543" w:type="dxa"/>
          </w:tcPr>
          <w:p w:rsidR="004805B5" w:rsidRPr="009B7593" w:rsidRDefault="004805B5" w:rsidP="004805B5">
            <w:pPr>
              <w:pStyle w:val="Default"/>
              <w:rPr>
                <w:color w:val="auto"/>
                <w:sz w:val="20"/>
                <w:szCs w:val="20"/>
              </w:rPr>
            </w:pPr>
            <w:r w:rsidRPr="009B7593">
              <w:rPr>
                <w:color w:val="auto"/>
                <w:sz w:val="20"/>
                <w:szCs w:val="20"/>
              </w:rPr>
              <w:t xml:space="preserve">бюджетные и внебюджетные средства </w:t>
            </w:r>
          </w:p>
        </w:tc>
        <w:tc>
          <w:tcPr>
            <w:tcW w:w="1676" w:type="dxa"/>
            <w:gridSpan w:val="2"/>
          </w:tcPr>
          <w:p w:rsidR="004805B5" w:rsidRPr="009B7593" w:rsidRDefault="004805B5" w:rsidP="004805B5">
            <w:pPr>
              <w:pStyle w:val="Default"/>
              <w:rPr>
                <w:color w:val="auto"/>
                <w:sz w:val="20"/>
                <w:szCs w:val="20"/>
              </w:rPr>
            </w:pPr>
            <w:r w:rsidRPr="009B7593">
              <w:rPr>
                <w:color w:val="auto"/>
                <w:sz w:val="20"/>
                <w:szCs w:val="20"/>
              </w:rPr>
              <w:t xml:space="preserve">ежегодно </w:t>
            </w:r>
          </w:p>
        </w:tc>
        <w:tc>
          <w:tcPr>
            <w:tcW w:w="1726" w:type="dxa"/>
            <w:gridSpan w:val="2"/>
          </w:tcPr>
          <w:p w:rsidR="004805B5" w:rsidRPr="009B7593" w:rsidRDefault="004805B5" w:rsidP="004805B5">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tc>
        <w:tc>
          <w:tcPr>
            <w:tcW w:w="5386" w:type="dxa"/>
          </w:tcPr>
          <w:p w:rsidR="00001C26" w:rsidRPr="009B7593" w:rsidRDefault="00001C26" w:rsidP="00001C26">
            <w:pPr>
              <w:rPr>
                <w:sz w:val="20"/>
                <w:szCs w:val="20"/>
              </w:rPr>
            </w:pPr>
            <w:r w:rsidRPr="009B7593">
              <w:rPr>
                <w:sz w:val="20"/>
                <w:szCs w:val="20"/>
              </w:rPr>
              <w:t>Мероприятие исполнено.</w:t>
            </w:r>
          </w:p>
          <w:p w:rsidR="00001C26" w:rsidRPr="009B7593" w:rsidRDefault="00001C26" w:rsidP="00001C26">
            <w:pPr>
              <w:rPr>
                <w:sz w:val="20"/>
                <w:szCs w:val="20"/>
              </w:rPr>
            </w:pPr>
            <w:r w:rsidRPr="009B7593">
              <w:rPr>
                <w:sz w:val="20"/>
                <w:szCs w:val="20"/>
              </w:rPr>
              <w:t xml:space="preserve">100% общеобразовательных учреждений, реализующих образовательные программы </w:t>
            </w:r>
            <w:r w:rsidRPr="009B7593">
              <w:rPr>
                <w:sz w:val="20"/>
                <w:szCs w:val="20"/>
              </w:rPr>
              <w:br/>
              <w:t xml:space="preserve">для 6-11-х классов, реализуют профминимум </w:t>
            </w:r>
            <w:r w:rsidRPr="009B7593">
              <w:rPr>
                <w:sz w:val="20"/>
                <w:szCs w:val="20"/>
              </w:rPr>
              <w:br/>
              <w:t>на продвинутом уровне</w:t>
            </w:r>
          </w:p>
          <w:p w:rsidR="004805B5" w:rsidRPr="009B7593" w:rsidRDefault="004805B5" w:rsidP="004805B5">
            <w:pPr>
              <w:pStyle w:val="Default"/>
              <w:jc w:val="both"/>
              <w:rPr>
                <w:color w:val="auto"/>
                <w:sz w:val="20"/>
                <w:szCs w:val="20"/>
              </w:rPr>
            </w:pPr>
          </w:p>
        </w:tc>
      </w:tr>
      <w:tr w:rsidR="000C26B7" w:rsidRPr="000C26B7" w:rsidTr="009B7593">
        <w:trPr>
          <w:gridAfter w:val="1"/>
          <w:wAfter w:w="12" w:type="dxa"/>
        </w:trPr>
        <w:tc>
          <w:tcPr>
            <w:tcW w:w="2480" w:type="dxa"/>
          </w:tcPr>
          <w:p w:rsidR="004805B5" w:rsidRPr="009B7593" w:rsidRDefault="004805B5" w:rsidP="004805B5">
            <w:pPr>
              <w:pStyle w:val="Default"/>
              <w:rPr>
                <w:color w:val="auto"/>
                <w:sz w:val="20"/>
                <w:szCs w:val="20"/>
              </w:rPr>
            </w:pPr>
            <w:r w:rsidRPr="009B7593">
              <w:rPr>
                <w:color w:val="auto"/>
                <w:sz w:val="20"/>
                <w:szCs w:val="20"/>
              </w:rPr>
              <w:t xml:space="preserve">3.1.1.5. Проведение анкетирования обучающихся 11 классов по вопросам продолжения образования и выбора профессии </w:t>
            </w:r>
          </w:p>
          <w:p w:rsidR="004805B5" w:rsidRPr="009B7593" w:rsidRDefault="004805B5" w:rsidP="004805B5">
            <w:pPr>
              <w:pStyle w:val="Default"/>
              <w:rPr>
                <w:color w:val="auto"/>
                <w:sz w:val="20"/>
                <w:szCs w:val="20"/>
              </w:rPr>
            </w:pPr>
            <w:r w:rsidRPr="009B7593">
              <w:rPr>
                <w:color w:val="auto"/>
                <w:sz w:val="20"/>
                <w:szCs w:val="20"/>
              </w:rPr>
              <w:t xml:space="preserve">для формирования профилей обучения с учетом запросов обучающихся и потребностей регионального рынка труда </w:t>
            </w:r>
          </w:p>
        </w:tc>
        <w:tc>
          <w:tcPr>
            <w:tcW w:w="2493" w:type="dxa"/>
            <w:gridSpan w:val="3"/>
          </w:tcPr>
          <w:p w:rsidR="004805B5" w:rsidRPr="009B7593" w:rsidRDefault="004805B5" w:rsidP="004805B5">
            <w:pPr>
              <w:pStyle w:val="Default"/>
              <w:rPr>
                <w:color w:val="auto"/>
                <w:sz w:val="20"/>
                <w:szCs w:val="20"/>
              </w:rPr>
            </w:pPr>
            <w:r w:rsidRPr="009B7593">
              <w:rPr>
                <w:color w:val="auto"/>
                <w:sz w:val="20"/>
                <w:szCs w:val="20"/>
              </w:rPr>
              <w:t xml:space="preserve">доля выпускников 11 классов, выбравших для сдачи государственной итоговой аттестации учебные предметы, соответствующие профилю обучения от общей численности выпускников 11 классов: </w:t>
            </w:r>
          </w:p>
          <w:p w:rsidR="004805B5" w:rsidRPr="009B7593" w:rsidRDefault="004805B5" w:rsidP="004805B5">
            <w:pPr>
              <w:pStyle w:val="Default"/>
              <w:rPr>
                <w:color w:val="auto"/>
                <w:sz w:val="20"/>
                <w:szCs w:val="20"/>
              </w:rPr>
            </w:pPr>
            <w:r w:rsidRPr="009B7593">
              <w:rPr>
                <w:color w:val="auto"/>
                <w:sz w:val="20"/>
                <w:szCs w:val="20"/>
              </w:rPr>
              <w:t xml:space="preserve">- к 2026 году – не менее 85%; </w:t>
            </w:r>
          </w:p>
          <w:p w:rsidR="004805B5" w:rsidRPr="009B7593" w:rsidRDefault="004805B5" w:rsidP="004805B5">
            <w:pPr>
              <w:rPr>
                <w:sz w:val="20"/>
                <w:szCs w:val="20"/>
              </w:rPr>
            </w:pPr>
            <w:r w:rsidRPr="009B7593">
              <w:rPr>
                <w:sz w:val="20"/>
                <w:szCs w:val="20"/>
              </w:rPr>
              <w:t xml:space="preserve">- к 2031 году – не менее 85%; </w:t>
            </w:r>
          </w:p>
          <w:p w:rsidR="004805B5" w:rsidRPr="009B7593" w:rsidRDefault="004805B5" w:rsidP="004805B5">
            <w:pPr>
              <w:rPr>
                <w:sz w:val="20"/>
                <w:szCs w:val="20"/>
              </w:rPr>
            </w:pPr>
            <w:r w:rsidRPr="009B7593">
              <w:rPr>
                <w:sz w:val="20"/>
                <w:szCs w:val="20"/>
              </w:rPr>
              <w:t xml:space="preserve">- к 2036 году – не менее 90%; </w:t>
            </w:r>
          </w:p>
          <w:p w:rsidR="004805B5" w:rsidRPr="009B7593" w:rsidRDefault="004805B5" w:rsidP="004805B5">
            <w:pPr>
              <w:rPr>
                <w:sz w:val="20"/>
                <w:szCs w:val="20"/>
              </w:rPr>
            </w:pPr>
            <w:r w:rsidRPr="009B7593">
              <w:rPr>
                <w:sz w:val="20"/>
                <w:szCs w:val="20"/>
              </w:rPr>
              <w:t xml:space="preserve">- к 2044 году – не менее 95%; </w:t>
            </w:r>
          </w:p>
          <w:p w:rsidR="004805B5" w:rsidRPr="009B7593" w:rsidRDefault="004805B5" w:rsidP="004805B5">
            <w:pPr>
              <w:rPr>
                <w:sz w:val="20"/>
                <w:szCs w:val="20"/>
              </w:rPr>
            </w:pPr>
            <w:r w:rsidRPr="009B7593">
              <w:rPr>
                <w:sz w:val="20"/>
                <w:szCs w:val="20"/>
              </w:rPr>
              <w:t xml:space="preserve">- к 2050 году – 100% </w:t>
            </w:r>
          </w:p>
          <w:p w:rsidR="004805B5" w:rsidRPr="009B7593" w:rsidRDefault="004805B5" w:rsidP="004805B5">
            <w:pPr>
              <w:pStyle w:val="Default"/>
              <w:rPr>
                <w:color w:val="auto"/>
                <w:sz w:val="20"/>
                <w:szCs w:val="20"/>
              </w:rPr>
            </w:pPr>
            <w:r w:rsidRPr="009B7593">
              <w:rPr>
                <w:color w:val="auto"/>
                <w:sz w:val="20"/>
                <w:szCs w:val="20"/>
              </w:rPr>
              <w:t xml:space="preserve">(обеспечивает достижение целевых показателей 33, 34, 36) </w:t>
            </w:r>
          </w:p>
        </w:tc>
        <w:tc>
          <w:tcPr>
            <w:tcW w:w="1543" w:type="dxa"/>
          </w:tcPr>
          <w:p w:rsidR="004805B5" w:rsidRPr="009B7593" w:rsidRDefault="004805B5" w:rsidP="004805B5">
            <w:pPr>
              <w:rPr>
                <w:sz w:val="20"/>
                <w:szCs w:val="20"/>
              </w:rPr>
            </w:pPr>
            <w:r w:rsidRPr="009B7593">
              <w:rPr>
                <w:sz w:val="20"/>
                <w:szCs w:val="20"/>
              </w:rPr>
              <w:t xml:space="preserve">бюджетные и внебюджетные средства </w:t>
            </w:r>
          </w:p>
        </w:tc>
        <w:tc>
          <w:tcPr>
            <w:tcW w:w="1676" w:type="dxa"/>
            <w:gridSpan w:val="2"/>
          </w:tcPr>
          <w:p w:rsidR="004805B5" w:rsidRPr="009B7593" w:rsidRDefault="004805B5" w:rsidP="004805B5">
            <w:pPr>
              <w:rPr>
                <w:sz w:val="20"/>
                <w:szCs w:val="20"/>
              </w:rPr>
            </w:pPr>
            <w:r w:rsidRPr="009B7593">
              <w:rPr>
                <w:sz w:val="20"/>
                <w:szCs w:val="20"/>
              </w:rPr>
              <w:t xml:space="preserve">ежегодно </w:t>
            </w:r>
          </w:p>
        </w:tc>
        <w:tc>
          <w:tcPr>
            <w:tcW w:w="1726" w:type="dxa"/>
            <w:gridSpan w:val="2"/>
          </w:tcPr>
          <w:p w:rsidR="004805B5" w:rsidRPr="009B7593" w:rsidRDefault="004805B5" w:rsidP="004805B5">
            <w:pPr>
              <w:rPr>
                <w:sz w:val="20"/>
                <w:szCs w:val="20"/>
              </w:rPr>
            </w:pPr>
            <w:r w:rsidRPr="009B7593">
              <w:rPr>
                <w:sz w:val="20"/>
                <w:szCs w:val="20"/>
              </w:rPr>
              <w:t xml:space="preserve">2024 – 2026 годы 2027 – 2031 годы 2032 – 2036 годы 2037 – 2044 годы 2045 – 2050 годы </w:t>
            </w:r>
          </w:p>
        </w:tc>
        <w:tc>
          <w:tcPr>
            <w:tcW w:w="5386" w:type="dxa"/>
          </w:tcPr>
          <w:p w:rsidR="00001C26" w:rsidRPr="009B7593" w:rsidRDefault="00001C26" w:rsidP="00001C26">
            <w:pPr>
              <w:rPr>
                <w:sz w:val="20"/>
                <w:szCs w:val="20"/>
              </w:rPr>
            </w:pPr>
            <w:r w:rsidRPr="009B7593">
              <w:rPr>
                <w:sz w:val="20"/>
                <w:szCs w:val="20"/>
              </w:rPr>
              <w:t>Мероприятие исполнено.</w:t>
            </w:r>
          </w:p>
          <w:p w:rsidR="004805B5" w:rsidRPr="009B7593" w:rsidRDefault="00001C26" w:rsidP="00001C26">
            <w:pPr>
              <w:pStyle w:val="Default"/>
              <w:rPr>
                <w:color w:val="auto"/>
                <w:sz w:val="20"/>
                <w:szCs w:val="20"/>
              </w:rPr>
            </w:pPr>
            <w:r w:rsidRPr="009B7593">
              <w:rPr>
                <w:sz w:val="20"/>
                <w:szCs w:val="20"/>
              </w:rPr>
              <w:t xml:space="preserve">Доля выпускников 11 классов, выбравших для сдачи государственной итоговой аттестации учебные предметы, соответствующие профилю обучения </w:t>
            </w:r>
            <w:r w:rsidRPr="009B7593">
              <w:rPr>
                <w:sz w:val="20"/>
                <w:szCs w:val="20"/>
              </w:rPr>
              <w:br/>
              <w:t>от общей численности выпускников 11 классов составила 87%</w:t>
            </w:r>
          </w:p>
        </w:tc>
      </w:tr>
      <w:tr w:rsidR="000C26B7" w:rsidRPr="000C26B7" w:rsidTr="009B7593">
        <w:trPr>
          <w:gridAfter w:val="1"/>
          <w:wAfter w:w="12" w:type="dxa"/>
        </w:trPr>
        <w:tc>
          <w:tcPr>
            <w:tcW w:w="2480" w:type="dxa"/>
          </w:tcPr>
          <w:p w:rsidR="004805B5" w:rsidRPr="009B7593" w:rsidRDefault="004805B5" w:rsidP="004805B5">
            <w:pPr>
              <w:pStyle w:val="Default"/>
              <w:rPr>
                <w:color w:val="auto"/>
                <w:sz w:val="20"/>
                <w:szCs w:val="20"/>
              </w:rPr>
            </w:pPr>
            <w:r w:rsidRPr="009B7593">
              <w:rPr>
                <w:color w:val="auto"/>
                <w:sz w:val="20"/>
                <w:szCs w:val="20"/>
              </w:rPr>
              <w:t xml:space="preserve">3.1.1.6. Осуществление мониторинга уровня удовлетворенности потребителей услугами в сфере образования </w:t>
            </w:r>
          </w:p>
        </w:tc>
        <w:tc>
          <w:tcPr>
            <w:tcW w:w="2493" w:type="dxa"/>
            <w:gridSpan w:val="3"/>
          </w:tcPr>
          <w:p w:rsidR="004805B5" w:rsidRPr="009B7593" w:rsidRDefault="004805B5" w:rsidP="004805B5">
            <w:pPr>
              <w:pStyle w:val="Default"/>
              <w:rPr>
                <w:color w:val="auto"/>
                <w:sz w:val="20"/>
                <w:szCs w:val="20"/>
              </w:rPr>
            </w:pPr>
            <w:r w:rsidRPr="009B7593">
              <w:rPr>
                <w:color w:val="auto"/>
                <w:sz w:val="20"/>
                <w:szCs w:val="20"/>
              </w:rPr>
              <w:t xml:space="preserve">достижение доли потребителей, удовлетворенных услугами в сфере образования: </w:t>
            </w:r>
          </w:p>
          <w:p w:rsidR="004805B5" w:rsidRPr="009B7593" w:rsidRDefault="004805B5" w:rsidP="004805B5">
            <w:pPr>
              <w:pStyle w:val="Default"/>
              <w:rPr>
                <w:color w:val="auto"/>
                <w:sz w:val="20"/>
                <w:szCs w:val="20"/>
              </w:rPr>
            </w:pPr>
            <w:r w:rsidRPr="009B7593">
              <w:rPr>
                <w:color w:val="auto"/>
                <w:sz w:val="20"/>
                <w:szCs w:val="20"/>
              </w:rPr>
              <w:t xml:space="preserve">- к 2026 году – не менее 58,0%; </w:t>
            </w:r>
          </w:p>
          <w:p w:rsidR="004805B5" w:rsidRPr="009B7593" w:rsidRDefault="004805B5" w:rsidP="004805B5">
            <w:pPr>
              <w:pStyle w:val="Default"/>
              <w:rPr>
                <w:color w:val="auto"/>
                <w:sz w:val="20"/>
                <w:szCs w:val="20"/>
              </w:rPr>
            </w:pPr>
            <w:r w:rsidRPr="009B7593">
              <w:rPr>
                <w:color w:val="auto"/>
                <w:sz w:val="20"/>
                <w:szCs w:val="20"/>
              </w:rPr>
              <w:t xml:space="preserve">- к 2031 году – не менее 63,0%; </w:t>
            </w:r>
          </w:p>
          <w:p w:rsidR="004805B5" w:rsidRPr="009B7593" w:rsidRDefault="004805B5" w:rsidP="004805B5">
            <w:pPr>
              <w:pStyle w:val="Default"/>
              <w:rPr>
                <w:color w:val="auto"/>
                <w:sz w:val="20"/>
                <w:szCs w:val="20"/>
              </w:rPr>
            </w:pPr>
            <w:r w:rsidRPr="009B7593">
              <w:rPr>
                <w:color w:val="auto"/>
                <w:sz w:val="20"/>
                <w:szCs w:val="20"/>
              </w:rPr>
              <w:t xml:space="preserve">- к 2036 году – не менее 68,0%; </w:t>
            </w:r>
          </w:p>
          <w:p w:rsidR="004805B5" w:rsidRPr="009B7593" w:rsidRDefault="004805B5" w:rsidP="004805B5">
            <w:pPr>
              <w:pStyle w:val="Default"/>
              <w:rPr>
                <w:color w:val="auto"/>
                <w:sz w:val="20"/>
                <w:szCs w:val="20"/>
              </w:rPr>
            </w:pPr>
            <w:r w:rsidRPr="009B7593">
              <w:rPr>
                <w:color w:val="auto"/>
                <w:sz w:val="20"/>
                <w:szCs w:val="20"/>
              </w:rPr>
              <w:t xml:space="preserve">- к 2044 году – не менее 76,0%; </w:t>
            </w:r>
          </w:p>
          <w:p w:rsidR="004805B5" w:rsidRPr="009B7593" w:rsidRDefault="004805B5" w:rsidP="004805B5">
            <w:pPr>
              <w:pStyle w:val="Default"/>
              <w:rPr>
                <w:color w:val="auto"/>
                <w:sz w:val="20"/>
                <w:szCs w:val="20"/>
              </w:rPr>
            </w:pPr>
            <w:r w:rsidRPr="009B7593">
              <w:rPr>
                <w:color w:val="auto"/>
                <w:sz w:val="20"/>
                <w:szCs w:val="20"/>
              </w:rPr>
              <w:t xml:space="preserve">- к 2050 году – не менее 82,0% </w:t>
            </w:r>
          </w:p>
          <w:p w:rsidR="004805B5" w:rsidRPr="009B7593" w:rsidRDefault="004805B5" w:rsidP="004805B5">
            <w:pPr>
              <w:pStyle w:val="Default"/>
              <w:rPr>
                <w:color w:val="auto"/>
                <w:sz w:val="20"/>
                <w:szCs w:val="20"/>
              </w:rPr>
            </w:pPr>
            <w:r w:rsidRPr="009B7593">
              <w:rPr>
                <w:color w:val="auto"/>
                <w:sz w:val="20"/>
                <w:szCs w:val="20"/>
              </w:rPr>
              <w:t xml:space="preserve">(обеспечивает достижение целевого показателя 29) </w:t>
            </w:r>
          </w:p>
        </w:tc>
        <w:tc>
          <w:tcPr>
            <w:tcW w:w="1543" w:type="dxa"/>
          </w:tcPr>
          <w:p w:rsidR="004805B5" w:rsidRPr="009B7593" w:rsidRDefault="004805B5" w:rsidP="004805B5">
            <w:pPr>
              <w:pStyle w:val="Default"/>
              <w:rPr>
                <w:color w:val="auto"/>
                <w:sz w:val="20"/>
                <w:szCs w:val="20"/>
              </w:rPr>
            </w:pPr>
            <w:r w:rsidRPr="009B7593">
              <w:rPr>
                <w:color w:val="auto"/>
                <w:sz w:val="20"/>
                <w:szCs w:val="20"/>
              </w:rPr>
              <w:t xml:space="preserve">бюджетные средства </w:t>
            </w:r>
          </w:p>
        </w:tc>
        <w:tc>
          <w:tcPr>
            <w:tcW w:w="1676" w:type="dxa"/>
            <w:gridSpan w:val="2"/>
          </w:tcPr>
          <w:p w:rsidR="004805B5" w:rsidRPr="009B7593" w:rsidRDefault="004805B5" w:rsidP="004805B5">
            <w:pPr>
              <w:pStyle w:val="Default"/>
              <w:rPr>
                <w:color w:val="auto"/>
                <w:sz w:val="20"/>
                <w:szCs w:val="20"/>
              </w:rPr>
            </w:pPr>
            <w:r w:rsidRPr="009B7593">
              <w:rPr>
                <w:color w:val="auto"/>
                <w:sz w:val="20"/>
                <w:szCs w:val="20"/>
              </w:rPr>
              <w:t xml:space="preserve">ежегодно </w:t>
            </w:r>
          </w:p>
        </w:tc>
        <w:tc>
          <w:tcPr>
            <w:tcW w:w="1726" w:type="dxa"/>
            <w:gridSpan w:val="2"/>
          </w:tcPr>
          <w:p w:rsidR="004805B5" w:rsidRPr="009B7593" w:rsidRDefault="004805B5" w:rsidP="004805B5">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tc>
        <w:tc>
          <w:tcPr>
            <w:tcW w:w="5386" w:type="dxa"/>
          </w:tcPr>
          <w:p w:rsidR="00001C26" w:rsidRPr="009B7593" w:rsidRDefault="00001C26" w:rsidP="00001C26">
            <w:pPr>
              <w:rPr>
                <w:sz w:val="20"/>
                <w:szCs w:val="20"/>
              </w:rPr>
            </w:pPr>
            <w:r w:rsidRPr="009B7593">
              <w:rPr>
                <w:sz w:val="20"/>
                <w:szCs w:val="20"/>
              </w:rPr>
              <w:t xml:space="preserve">Мероприятие исполнено. </w:t>
            </w:r>
          </w:p>
          <w:p w:rsidR="004805B5" w:rsidRPr="009B7593" w:rsidRDefault="00001C26" w:rsidP="00001C26">
            <w:pPr>
              <w:pStyle w:val="Default"/>
              <w:rPr>
                <w:color w:val="auto"/>
                <w:sz w:val="20"/>
                <w:szCs w:val="20"/>
              </w:rPr>
            </w:pPr>
            <w:r w:rsidRPr="009B7593">
              <w:rPr>
                <w:sz w:val="20"/>
                <w:szCs w:val="20"/>
              </w:rPr>
              <w:t>По итогам социологического исследования «Оценка качества муниципальных услуг и работ в сфере образования», проведенного муниципальным казенным учреждением «Наш город», доля потребителей, удовлетворенных услугами в сфере образования в 2025 году составила 90,1%, в 2024 году – 88,9 %</w:t>
            </w:r>
          </w:p>
        </w:tc>
      </w:tr>
      <w:tr w:rsidR="000C26B7" w:rsidRPr="000C26B7" w:rsidTr="009B7593">
        <w:trPr>
          <w:gridAfter w:val="1"/>
          <w:wAfter w:w="12" w:type="dxa"/>
        </w:trPr>
        <w:tc>
          <w:tcPr>
            <w:tcW w:w="2480" w:type="dxa"/>
          </w:tcPr>
          <w:p w:rsidR="004805B5" w:rsidRPr="009B7593" w:rsidRDefault="004805B5" w:rsidP="004805B5">
            <w:pPr>
              <w:pStyle w:val="Default"/>
              <w:rPr>
                <w:color w:val="auto"/>
                <w:sz w:val="20"/>
                <w:szCs w:val="20"/>
              </w:rPr>
            </w:pPr>
            <w:r w:rsidRPr="009B7593">
              <w:rPr>
                <w:color w:val="auto"/>
                <w:sz w:val="20"/>
                <w:szCs w:val="20"/>
              </w:rPr>
              <w:t xml:space="preserve">3.1.2. Мероприятия по инфраструктурному обеспечению развития образования </w:t>
            </w:r>
          </w:p>
        </w:tc>
        <w:tc>
          <w:tcPr>
            <w:tcW w:w="2493" w:type="dxa"/>
            <w:gridSpan w:val="3"/>
          </w:tcPr>
          <w:p w:rsidR="004805B5" w:rsidRPr="009B7593" w:rsidRDefault="004805B5" w:rsidP="004805B5">
            <w:pPr>
              <w:rPr>
                <w:sz w:val="20"/>
                <w:szCs w:val="20"/>
              </w:rPr>
            </w:pPr>
            <w:r w:rsidRPr="009B7593">
              <w:rPr>
                <w:sz w:val="20"/>
                <w:szCs w:val="20"/>
              </w:rPr>
              <w:t xml:space="preserve">обеспечивает достижение целевых показателей 2, 7, 29, 30, 31, 32, 35, 36, 37 </w:t>
            </w:r>
          </w:p>
        </w:tc>
        <w:tc>
          <w:tcPr>
            <w:tcW w:w="1543" w:type="dxa"/>
          </w:tcPr>
          <w:p w:rsidR="004805B5" w:rsidRPr="009B7593" w:rsidRDefault="004805B5" w:rsidP="009F1936">
            <w:pPr>
              <w:jc w:val="center"/>
              <w:rPr>
                <w:sz w:val="20"/>
                <w:szCs w:val="20"/>
              </w:rPr>
            </w:pPr>
            <w:r w:rsidRPr="009B7593">
              <w:rPr>
                <w:sz w:val="20"/>
                <w:szCs w:val="20"/>
              </w:rPr>
              <w:t>-</w:t>
            </w:r>
          </w:p>
        </w:tc>
        <w:tc>
          <w:tcPr>
            <w:tcW w:w="1676" w:type="dxa"/>
            <w:gridSpan w:val="2"/>
          </w:tcPr>
          <w:p w:rsidR="004805B5" w:rsidRPr="009B7593" w:rsidRDefault="004805B5" w:rsidP="009F1936">
            <w:pPr>
              <w:jc w:val="center"/>
              <w:rPr>
                <w:sz w:val="20"/>
                <w:szCs w:val="20"/>
              </w:rPr>
            </w:pPr>
            <w:r w:rsidRPr="009B7593">
              <w:rPr>
                <w:sz w:val="20"/>
                <w:szCs w:val="20"/>
              </w:rPr>
              <w:t>-</w:t>
            </w:r>
          </w:p>
        </w:tc>
        <w:tc>
          <w:tcPr>
            <w:tcW w:w="1726" w:type="dxa"/>
            <w:gridSpan w:val="2"/>
          </w:tcPr>
          <w:p w:rsidR="004805B5" w:rsidRPr="009B7593" w:rsidRDefault="004805B5" w:rsidP="004805B5">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tc>
        <w:tc>
          <w:tcPr>
            <w:tcW w:w="5386" w:type="dxa"/>
          </w:tcPr>
          <w:p w:rsidR="004805B5" w:rsidRPr="009B7593" w:rsidRDefault="004805B5" w:rsidP="004805B5">
            <w:pPr>
              <w:pStyle w:val="Default"/>
              <w:jc w:val="center"/>
              <w:rPr>
                <w:color w:val="auto"/>
                <w:sz w:val="20"/>
                <w:szCs w:val="20"/>
              </w:rPr>
            </w:pPr>
            <w:r w:rsidRPr="009B7593">
              <w:rPr>
                <w:color w:val="auto"/>
                <w:sz w:val="20"/>
                <w:szCs w:val="20"/>
              </w:rPr>
              <w:t>х</w:t>
            </w:r>
          </w:p>
        </w:tc>
      </w:tr>
      <w:tr w:rsidR="00001C26" w:rsidRPr="000C26B7" w:rsidTr="009B7593">
        <w:trPr>
          <w:gridAfter w:val="1"/>
          <w:wAfter w:w="12" w:type="dxa"/>
        </w:trPr>
        <w:tc>
          <w:tcPr>
            <w:tcW w:w="2480" w:type="dxa"/>
            <w:vMerge w:val="restart"/>
          </w:tcPr>
          <w:p w:rsidR="00001C26" w:rsidRPr="009B7593" w:rsidRDefault="00001C26" w:rsidP="00001C26">
            <w:pPr>
              <w:pStyle w:val="Default"/>
              <w:rPr>
                <w:color w:val="auto"/>
                <w:sz w:val="20"/>
                <w:szCs w:val="20"/>
              </w:rPr>
            </w:pPr>
            <w:r w:rsidRPr="009B7593">
              <w:rPr>
                <w:color w:val="auto"/>
                <w:sz w:val="20"/>
                <w:szCs w:val="20"/>
              </w:rPr>
              <w:t xml:space="preserve">3.1.2.1. Реализация флагманского проекта «Развитие способностей и талантов детей и молодежи» </w:t>
            </w:r>
          </w:p>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35, 38 </w:t>
            </w:r>
          </w:p>
        </w:tc>
        <w:tc>
          <w:tcPr>
            <w:tcW w:w="1543" w:type="dxa"/>
            <w:vMerge w:val="restart"/>
          </w:tcPr>
          <w:p w:rsidR="00001C26" w:rsidRPr="009B7593" w:rsidRDefault="00001C26" w:rsidP="00001C26">
            <w:pPr>
              <w:pStyle w:val="Default"/>
              <w:jc w:val="center"/>
              <w:rPr>
                <w:color w:val="auto"/>
                <w:sz w:val="20"/>
                <w:szCs w:val="20"/>
              </w:rPr>
            </w:pPr>
            <w:r w:rsidRPr="009B7593">
              <w:rPr>
                <w:color w:val="auto"/>
                <w:sz w:val="20"/>
                <w:szCs w:val="20"/>
              </w:rPr>
              <w:t xml:space="preserve">бюджетные и (или) внебюджетные средства </w:t>
            </w:r>
          </w:p>
          <w:p w:rsidR="00001C26" w:rsidRPr="009B7593" w:rsidRDefault="00001C26" w:rsidP="00001C26">
            <w:pPr>
              <w:jc w:val="center"/>
              <w:rPr>
                <w:sz w:val="20"/>
                <w:szCs w:val="20"/>
              </w:rPr>
            </w:pPr>
          </w:p>
        </w:tc>
        <w:tc>
          <w:tcPr>
            <w:tcW w:w="1676" w:type="dxa"/>
            <w:gridSpan w:val="2"/>
            <w:vMerge w:val="restart"/>
          </w:tcPr>
          <w:p w:rsidR="00001C26" w:rsidRPr="009B7593" w:rsidRDefault="00001C26" w:rsidP="00001C26">
            <w:pPr>
              <w:pStyle w:val="Default"/>
              <w:jc w:val="center"/>
              <w:rPr>
                <w:color w:val="auto"/>
                <w:sz w:val="20"/>
                <w:szCs w:val="20"/>
              </w:rPr>
            </w:pPr>
            <w:r w:rsidRPr="009B7593">
              <w:rPr>
                <w:color w:val="auto"/>
                <w:sz w:val="20"/>
                <w:szCs w:val="20"/>
              </w:rPr>
              <w:t xml:space="preserve">ежегодно </w:t>
            </w:r>
          </w:p>
          <w:p w:rsidR="00001C26" w:rsidRPr="009B7593" w:rsidRDefault="00001C26" w:rsidP="00001C26">
            <w:pPr>
              <w:jc w:val="center"/>
              <w:rPr>
                <w:sz w:val="20"/>
                <w:szCs w:val="20"/>
              </w:rPr>
            </w:pPr>
          </w:p>
        </w:tc>
        <w:tc>
          <w:tcPr>
            <w:tcW w:w="1726" w:type="dxa"/>
            <w:gridSpan w:val="2"/>
            <w:vMerge w:val="restart"/>
          </w:tcPr>
          <w:p w:rsidR="00001C26" w:rsidRPr="009B7593" w:rsidRDefault="00001C26" w:rsidP="00001C26">
            <w:pPr>
              <w:pStyle w:val="Default"/>
              <w:jc w:val="center"/>
              <w:rPr>
                <w:color w:val="auto"/>
                <w:sz w:val="20"/>
                <w:szCs w:val="20"/>
              </w:rPr>
            </w:pPr>
            <w:r w:rsidRPr="009B7593">
              <w:rPr>
                <w:color w:val="auto"/>
                <w:sz w:val="20"/>
                <w:szCs w:val="20"/>
              </w:rPr>
              <w:t xml:space="preserve">2024 – 2026 годы 2027 – 2031 годы 2032 – 2036 годы 2037 – 2044 годы 2045 – 2050 годы </w:t>
            </w:r>
          </w:p>
          <w:p w:rsidR="00001C26" w:rsidRPr="009B7593" w:rsidRDefault="00001C26" w:rsidP="00001C26">
            <w:pPr>
              <w:jc w:val="center"/>
              <w:rPr>
                <w:sz w:val="20"/>
                <w:szCs w:val="20"/>
              </w:rPr>
            </w:pPr>
          </w:p>
        </w:tc>
        <w:tc>
          <w:tcPr>
            <w:tcW w:w="5386" w:type="dxa"/>
            <w:vMerge w:val="restart"/>
          </w:tcPr>
          <w:p w:rsidR="00001C26" w:rsidRPr="009B7593" w:rsidRDefault="00001C26" w:rsidP="00001C26">
            <w:pPr>
              <w:rPr>
                <w:sz w:val="20"/>
                <w:szCs w:val="20"/>
              </w:rPr>
            </w:pPr>
            <w:r w:rsidRPr="009B7593">
              <w:rPr>
                <w:sz w:val="20"/>
                <w:szCs w:val="20"/>
              </w:rPr>
              <w:t>Мероприятие исполнено.</w:t>
            </w:r>
          </w:p>
          <w:p w:rsidR="00001C26" w:rsidRPr="009B7593" w:rsidRDefault="00001C26" w:rsidP="00001C26">
            <w:pPr>
              <w:rPr>
                <w:sz w:val="20"/>
                <w:szCs w:val="20"/>
              </w:rPr>
            </w:pPr>
            <w:r w:rsidRPr="009B7593">
              <w:rPr>
                <w:sz w:val="20"/>
                <w:szCs w:val="20"/>
              </w:rPr>
              <w:t>Доля реализованных мероприятий по комплексу мер («дорожной карты»), направленных на выявление, поддержку и развитие способностей и талантов детей и молодежи в городе Сургуте составила 100%</w:t>
            </w:r>
          </w:p>
        </w:tc>
      </w:tr>
      <w:tr w:rsidR="00001C26" w:rsidRPr="000C26B7" w:rsidTr="009B7593">
        <w:trPr>
          <w:gridAfter w:val="1"/>
          <w:wAfter w:w="12" w:type="dxa"/>
        </w:trPr>
        <w:tc>
          <w:tcPr>
            <w:tcW w:w="2480" w:type="dxa"/>
            <w:vMerge/>
          </w:tcPr>
          <w:p w:rsidR="00001C26" w:rsidRPr="009B7593" w:rsidRDefault="00001C26" w:rsidP="00001C26">
            <w:pPr>
              <w:pStyle w:val="Default"/>
              <w:rPr>
                <w:color w:val="auto"/>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доля реализованных мероприятий по комплексу мер («дорожной карты»), направленных на выявление, поддержку и развитие способностей и талантов детей и молодежи – 100% ежегодно </w:t>
            </w:r>
          </w:p>
        </w:tc>
        <w:tc>
          <w:tcPr>
            <w:tcW w:w="1543" w:type="dxa"/>
            <w:vMerge/>
          </w:tcPr>
          <w:p w:rsidR="00001C26" w:rsidRPr="009B7593" w:rsidRDefault="00001C26" w:rsidP="00001C26">
            <w:pPr>
              <w:pStyle w:val="Default"/>
              <w:jc w:val="center"/>
              <w:rPr>
                <w:color w:val="auto"/>
                <w:sz w:val="20"/>
                <w:szCs w:val="20"/>
              </w:rPr>
            </w:pPr>
          </w:p>
        </w:tc>
        <w:tc>
          <w:tcPr>
            <w:tcW w:w="1676" w:type="dxa"/>
            <w:gridSpan w:val="2"/>
            <w:vMerge/>
          </w:tcPr>
          <w:p w:rsidR="00001C26" w:rsidRPr="009B7593" w:rsidRDefault="00001C26" w:rsidP="00001C26">
            <w:pPr>
              <w:pStyle w:val="Default"/>
              <w:jc w:val="center"/>
              <w:rPr>
                <w:color w:val="auto"/>
                <w:sz w:val="20"/>
                <w:szCs w:val="20"/>
              </w:rPr>
            </w:pPr>
          </w:p>
        </w:tc>
        <w:tc>
          <w:tcPr>
            <w:tcW w:w="1726" w:type="dxa"/>
            <w:gridSpan w:val="2"/>
            <w:vMerge/>
          </w:tcPr>
          <w:p w:rsidR="00001C26" w:rsidRPr="009B7593" w:rsidRDefault="00001C26" w:rsidP="00001C26">
            <w:pPr>
              <w:jc w:val="center"/>
              <w:rPr>
                <w:sz w:val="20"/>
                <w:szCs w:val="20"/>
              </w:rPr>
            </w:pPr>
          </w:p>
        </w:tc>
        <w:tc>
          <w:tcPr>
            <w:tcW w:w="5386" w:type="dxa"/>
            <w:vMerge/>
          </w:tcPr>
          <w:p w:rsidR="00001C26" w:rsidRPr="009B7593" w:rsidRDefault="00001C26" w:rsidP="00001C26">
            <w:pPr>
              <w:jc w:val="both"/>
              <w:rPr>
                <w:sz w:val="20"/>
                <w:szCs w:val="20"/>
              </w:rPr>
            </w:pPr>
          </w:p>
        </w:tc>
      </w:tr>
      <w:tr w:rsidR="00001C26" w:rsidRPr="000C26B7" w:rsidTr="009B7593">
        <w:trPr>
          <w:gridAfter w:val="1"/>
          <w:wAfter w:w="12" w:type="dxa"/>
        </w:trPr>
        <w:tc>
          <w:tcPr>
            <w:tcW w:w="2480" w:type="dxa"/>
            <w:vMerge/>
          </w:tcPr>
          <w:p w:rsidR="00001C26" w:rsidRPr="009B7593" w:rsidRDefault="00001C26" w:rsidP="00001C26">
            <w:pPr>
              <w:pStyle w:val="Default"/>
              <w:rPr>
                <w:color w:val="auto"/>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вовлечение детей и молодежи в мероприятия по выявлению, поддержке и развитию способностей и талантов с учетом их индивидуальных запросов, способностей и потребностей для дальнейшего профессионального самоопределения и реализации личного потенциала: </w:t>
            </w:r>
          </w:p>
          <w:p w:rsidR="00001C26" w:rsidRPr="009B7593" w:rsidRDefault="00001C26" w:rsidP="00001C26">
            <w:pPr>
              <w:pStyle w:val="Default"/>
              <w:rPr>
                <w:color w:val="auto"/>
                <w:sz w:val="20"/>
                <w:szCs w:val="20"/>
              </w:rPr>
            </w:pPr>
            <w:r w:rsidRPr="009B7593">
              <w:rPr>
                <w:color w:val="auto"/>
                <w:sz w:val="20"/>
                <w:szCs w:val="20"/>
              </w:rPr>
              <w:t xml:space="preserve">- к 2026 году – не менее 22%; </w:t>
            </w:r>
          </w:p>
          <w:p w:rsidR="00001C26" w:rsidRPr="009B7593" w:rsidRDefault="00001C26" w:rsidP="00001C26">
            <w:pPr>
              <w:rPr>
                <w:sz w:val="20"/>
                <w:szCs w:val="20"/>
              </w:rPr>
            </w:pPr>
            <w:r w:rsidRPr="009B7593">
              <w:rPr>
                <w:sz w:val="20"/>
                <w:szCs w:val="20"/>
              </w:rPr>
              <w:t xml:space="preserve">- к 2031 году – не менее 23%; </w:t>
            </w:r>
          </w:p>
          <w:p w:rsidR="00001C26" w:rsidRPr="009B7593" w:rsidRDefault="00001C26" w:rsidP="00001C26">
            <w:pPr>
              <w:pStyle w:val="Default"/>
              <w:rPr>
                <w:color w:val="auto"/>
                <w:sz w:val="20"/>
                <w:szCs w:val="20"/>
              </w:rPr>
            </w:pPr>
            <w:r w:rsidRPr="009B7593">
              <w:rPr>
                <w:color w:val="auto"/>
                <w:sz w:val="20"/>
                <w:szCs w:val="20"/>
              </w:rPr>
              <w:t xml:space="preserve">- к 2036 году – не менее 24%; </w:t>
            </w:r>
          </w:p>
          <w:p w:rsidR="00001C26" w:rsidRPr="009B7593" w:rsidRDefault="00001C26" w:rsidP="00001C26">
            <w:pPr>
              <w:pStyle w:val="Default"/>
              <w:rPr>
                <w:color w:val="auto"/>
                <w:sz w:val="20"/>
                <w:szCs w:val="20"/>
              </w:rPr>
            </w:pPr>
            <w:r w:rsidRPr="009B7593">
              <w:rPr>
                <w:color w:val="auto"/>
                <w:sz w:val="20"/>
                <w:szCs w:val="20"/>
              </w:rPr>
              <w:t xml:space="preserve">- к 2044 году – не менее 25%; </w:t>
            </w:r>
          </w:p>
          <w:p w:rsidR="00001C26" w:rsidRPr="009B7593" w:rsidRDefault="00001C26" w:rsidP="00001C26">
            <w:pPr>
              <w:rPr>
                <w:sz w:val="20"/>
                <w:szCs w:val="20"/>
              </w:rPr>
            </w:pPr>
            <w:r w:rsidRPr="009B7593">
              <w:rPr>
                <w:sz w:val="20"/>
                <w:szCs w:val="20"/>
              </w:rPr>
              <w:t xml:space="preserve">- к 2050 году – не менее 25% </w:t>
            </w:r>
          </w:p>
        </w:tc>
        <w:tc>
          <w:tcPr>
            <w:tcW w:w="1543" w:type="dxa"/>
            <w:vMerge/>
          </w:tcPr>
          <w:p w:rsidR="00001C26" w:rsidRPr="009B7593" w:rsidRDefault="00001C26" w:rsidP="00001C26">
            <w:pPr>
              <w:pStyle w:val="Default"/>
              <w:jc w:val="center"/>
              <w:rPr>
                <w:color w:val="auto"/>
                <w:sz w:val="20"/>
                <w:szCs w:val="20"/>
              </w:rPr>
            </w:pPr>
          </w:p>
        </w:tc>
        <w:tc>
          <w:tcPr>
            <w:tcW w:w="1676" w:type="dxa"/>
            <w:gridSpan w:val="2"/>
          </w:tcPr>
          <w:p w:rsidR="00001C26" w:rsidRPr="009B7593" w:rsidRDefault="00001C26" w:rsidP="00001C26">
            <w:pPr>
              <w:pStyle w:val="Default"/>
              <w:jc w:val="center"/>
              <w:rPr>
                <w:color w:val="auto"/>
                <w:sz w:val="20"/>
                <w:szCs w:val="20"/>
              </w:rPr>
            </w:pPr>
            <w:r w:rsidRPr="009B7593">
              <w:rPr>
                <w:color w:val="auto"/>
                <w:sz w:val="20"/>
                <w:szCs w:val="20"/>
              </w:rPr>
              <w:t xml:space="preserve">поэтапно </w:t>
            </w:r>
          </w:p>
          <w:p w:rsidR="00001C26" w:rsidRPr="009B7593" w:rsidRDefault="00001C26" w:rsidP="00001C26">
            <w:pPr>
              <w:pStyle w:val="Default"/>
              <w:jc w:val="center"/>
              <w:rPr>
                <w:color w:val="auto"/>
                <w:sz w:val="20"/>
                <w:szCs w:val="20"/>
              </w:rPr>
            </w:pPr>
          </w:p>
        </w:tc>
        <w:tc>
          <w:tcPr>
            <w:tcW w:w="1726" w:type="dxa"/>
            <w:gridSpan w:val="2"/>
            <w:vMerge/>
          </w:tcPr>
          <w:p w:rsidR="00001C26" w:rsidRPr="009B7593" w:rsidRDefault="00001C26" w:rsidP="00001C26">
            <w:pPr>
              <w:jc w:val="center"/>
              <w:rPr>
                <w:sz w:val="20"/>
                <w:szCs w:val="20"/>
              </w:rPr>
            </w:pPr>
          </w:p>
        </w:tc>
        <w:tc>
          <w:tcPr>
            <w:tcW w:w="5386" w:type="dxa"/>
          </w:tcPr>
          <w:p w:rsidR="00001C26" w:rsidRPr="009B7593" w:rsidRDefault="00001C26" w:rsidP="00001C26">
            <w:pPr>
              <w:jc w:val="both"/>
              <w:rPr>
                <w:sz w:val="20"/>
                <w:szCs w:val="20"/>
              </w:rPr>
            </w:pPr>
            <w:r w:rsidRPr="009B7593">
              <w:rPr>
                <w:sz w:val="20"/>
                <w:szCs w:val="20"/>
              </w:rPr>
              <w:t xml:space="preserve">23,3% детей и молодежи вовлечены в мероприятия </w:t>
            </w:r>
            <w:r w:rsidRPr="009B7593">
              <w:rPr>
                <w:sz w:val="20"/>
                <w:szCs w:val="20"/>
              </w:rPr>
              <w:br/>
              <w:t xml:space="preserve">по выявлению, поддержке и развитию способностей </w:t>
            </w:r>
            <w:r w:rsidRPr="009B7593">
              <w:rPr>
                <w:sz w:val="20"/>
                <w:szCs w:val="20"/>
              </w:rPr>
              <w:br/>
              <w:t xml:space="preserve">и талантов с учетом их индивидуальных запросов, способностей и потребностей для дальнейшего профессионального самоопределения </w:t>
            </w:r>
            <w:r w:rsidRPr="009B7593">
              <w:rPr>
                <w:sz w:val="20"/>
                <w:szCs w:val="20"/>
              </w:rPr>
              <w:br/>
              <w:t>и реализации личного потенциала</w:t>
            </w:r>
          </w:p>
        </w:tc>
      </w:tr>
      <w:tr w:rsidR="00001C26" w:rsidRPr="000C26B7" w:rsidTr="009B7593">
        <w:trPr>
          <w:gridAfter w:val="1"/>
          <w:wAfter w:w="12" w:type="dxa"/>
        </w:trPr>
        <w:tc>
          <w:tcPr>
            <w:tcW w:w="2480" w:type="dxa"/>
          </w:tcPr>
          <w:p w:rsidR="00001C26" w:rsidRPr="009B7593" w:rsidRDefault="00001C26" w:rsidP="00001C26">
            <w:pPr>
              <w:pStyle w:val="Default"/>
              <w:rPr>
                <w:color w:val="auto"/>
                <w:sz w:val="20"/>
                <w:szCs w:val="20"/>
              </w:rPr>
            </w:pPr>
            <w:r w:rsidRPr="009B7593">
              <w:rPr>
                <w:color w:val="auto"/>
                <w:sz w:val="20"/>
                <w:szCs w:val="20"/>
              </w:rPr>
              <w:t xml:space="preserve">3.1.2.2. Реализация флагманского проекта «Развитие немуниципального сектора по предоставлению </w:t>
            </w:r>
          </w:p>
          <w:p w:rsidR="00001C26" w:rsidRPr="009B7593" w:rsidRDefault="00001C26" w:rsidP="00001C26">
            <w:pPr>
              <w:pStyle w:val="Default"/>
              <w:rPr>
                <w:color w:val="auto"/>
                <w:sz w:val="20"/>
                <w:szCs w:val="20"/>
              </w:rPr>
            </w:pPr>
            <w:r w:rsidRPr="009B7593">
              <w:rPr>
                <w:color w:val="auto"/>
                <w:sz w:val="20"/>
                <w:szCs w:val="20"/>
              </w:rPr>
              <w:t xml:space="preserve">услуг в социальной сфере </w:t>
            </w: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в сфере образования – 100% ежегодно </w:t>
            </w:r>
          </w:p>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29, 39, 40) </w:t>
            </w:r>
          </w:p>
        </w:tc>
        <w:tc>
          <w:tcPr>
            <w:tcW w:w="1543" w:type="dxa"/>
          </w:tcPr>
          <w:p w:rsidR="00001C26" w:rsidRPr="009B7593" w:rsidRDefault="00001C26" w:rsidP="00001C26">
            <w:pPr>
              <w:pStyle w:val="Default"/>
              <w:rPr>
                <w:color w:val="auto"/>
                <w:sz w:val="20"/>
                <w:szCs w:val="20"/>
              </w:rPr>
            </w:pPr>
            <w:r w:rsidRPr="009B7593">
              <w:rPr>
                <w:color w:val="auto"/>
                <w:sz w:val="20"/>
                <w:szCs w:val="20"/>
              </w:rPr>
              <w:t xml:space="preserve">бюджетные и (или) внебюджетные средства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ежегодно </w:t>
            </w: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tc>
        <w:tc>
          <w:tcPr>
            <w:tcW w:w="5386" w:type="dxa"/>
          </w:tcPr>
          <w:p w:rsidR="00001C26" w:rsidRPr="009B7593" w:rsidRDefault="00001C26" w:rsidP="00001C26">
            <w:pPr>
              <w:rPr>
                <w:sz w:val="20"/>
                <w:szCs w:val="20"/>
              </w:rPr>
            </w:pPr>
            <w:r w:rsidRPr="009B7593">
              <w:rPr>
                <w:sz w:val="20"/>
                <w:szCs w:val="20"/>
              </w:rPr>
              <w:t>Мероприятие исполнено.</w:t>
            </w:r>
          </w:p>
          <w:p w:rsidR="00001C26" w:rsidRPr="009B7593" w:rsidRDefault="00001C26" w:rsidP="00001C26">
            <w:pPr>
              <w:rPr>
                <w:sz w:val="20"/>
                <w:szCs w:val="20"/>
              </w:rPr>
            </w:pPr>
            <w:r w:rsidRPr="009B7593">
              <w:rPr>
                <w:sz w:val="20"/>
                <w:szCs w:val="20"/>
              </w:rPr>
              <w:t>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социальных услуг, утвержденного распоряжением Администрации города от 19.03.2021 № 410, в части сферы образования, составила 100%</w:t>
            </w:r>
          </w:p>
        </w:tc>
      </w:tr>
      <w:tr w:rsidR="00001C26" w:rsidRPr="000C26B7" w:rsidTr="009B7593">
        <w:trPr>
          <w:gridAfter w:val="1"/>
          <w:wAfter w:w="12" w:type="dxa"/>
        </w:trPr>
        <w:tc>
          <w:tcPr>
            <w:tcW w:w="2480" w:type="dxa"/>
          </w:tcPr>
          <w:p w:rsidR="00001C26" w:rsidRPr="009B7593" w:rsidRDefault="00001C26" w:rsidP="00001C26">
            <w:pPr>
              <w:pStyle w:val="Default"/>
              <w:rPr>
                <w:color w:val="auto"/>
                <w:sz w:val="20"/>
                <w:szCs w:val="20"/>
              </w:rPr>
            </w:pPr>
            <w:r w:rsidRPr="009B7593">
              <w:rPr>
                <w:color w:val="auto"/>
                <w:sz w:val="20"/>
                <w:szCs w:val="20"/>
              </w:rPr>
              <w:t xml:space="preserve">3.1.2.3. Развитие инфраструктуры дошкольных образовательных организаций </w:t>
            </w: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создание объектов: </w:t>
            </w:r>
          </w:p>
          <w:p w:rsidR="00001C26" w:rsidRPr="009B7593" w:rsidRDefault="00001C26" w:rsidP="00001C26">
            <w:pPr>
              <w:pStyle w:val="Default"/>
              <w:rPr>
                <w:color w:val="auto"/>
                <w:sz w:val="20"/>
                <w:szCs w:val="20"/>
              </w:rPr>
            </w:pPr>
            <w:r w:rsidRPr="009B7593">
              <w:rPr>
                <w:color w:val="auto"/>
                <w:sz w:val="20"/>
                <w:szCs w:val="20"/>
              </w:rPr>
              <w:t xml:space="preserve">- к 2026 году – не менее 1 объекта; </w:t>
            </w:r>
          </w:p>
          <w:p w:rsidR="00001C26" w:rsidRPr="009B7593" w:rsidRDefault="00001C26" w:rsidP="00001C26">
            <w:pPr>
              <w:pStyle w:val="Default"/>
              <w:rPr>
                <w:color w:val="auto"/>
                <w:sz w:val="20"/>
                <w:szCs w:val="20"/>
              </w:rPr>
            </w:pPr>
            <w:r w:rsidRPr="009B7593">
              <w:rPr>
                <w:color w:val="auto"/>
                <w:sz w:val="20"/>
                <w:szCs w:val="20"/>
              </w:rPr>
              <w:t xml:space="preserve">- к 2031 году – не менее 1 объекта; </w:t>
            </w:r>
          </w:p>
          <w:p w:rsidR="00001C26" w:rsidRPr="009B7593" w:rsidRDefault="00001C26" w:rsidP="00001C26">
            <w:pPr>
              <w:pStyle w:val="Default"/>
              <w:rPr>
                <w:color w:val="auto"/>
                <w:sz w:val="20"/>
                <w:szCs w:val="20"/>
              </w:rPr>
            </w:pPr>
            <w:r w:rsidRPr="009B7593">
              <w:rPr>
                <w:color w:val="auto"/>
                <w:sz w:val="20"/>
                <w:szCs w:val="20"/>
              </w:rPr>
              <w:t xml:space="preserve">- к 2036 году – не менее 23 объектов; </w:t>
            </w:r>
          </w:p>
          <w:p w:rsidR="00001C26" w:rsidRPr="009B7593" w:rsidRDefault="00001C26" w:rsidP="00001C26">
            <w:pPr>
              <w:pStyle w:val="Default"/>
              <w:rPr>
                <w:color w:val="auto"/>
                <w:sz w:val="20"/>
                <w:szCs w:val="20"/>
              </w:rPr>
            </w:pPr>
            <w:r w:rsidRPr="009B7593">
              <w:rPr>
                <w:color w:val="auto"/>
                <w:sz w:val="20"/>
                <w:szCs w:val="20"/>
              </w:rPr>
              <w:t xml:space="preserve">- к 2044 году – не менее 30 объектов </w:t>
            </w:r>
          </w:p>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2, 7, 29, 30) </w:t>
            </w:r>
          </w:p>
        </w:tc>
        <w:tc>
          <w:tcPr>
            <w:tcW w:w="1543" w:type="dxa"/>
          </w:tcPr>
          <w:p w:rsidR="00001C26" w:rsidRPr="009B7593" w:rsidRDefault="00001C26" w:rsidP="00001C26">
            <w:pPr>
              <w:pStyle w:val="Default"/>
              <w:rPr>
                <w:color w:val="auto"/>
                <w:sz w:val="20"/>
                <w:szCs w:val="20"/>
              </w:rPr>
            </w:pPr>
            <w:r w:rsidRPr="009B7593">
              <w:rPr>
                <w:color w:val="auto"/>
                <w:sz w:val="20"/>
                <w:szCs w:val="20"/>
              </w:rPr>
              <w:t xml:space="preserve">бюджетные и (или) внебюджетные средства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поэтапно </w:t>
            </w: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2024 – 2026 годы 2027 – 2031 годы </w:t>
            </w:r>
          </w:p>
          <w:p w:rsidR="00001C26" w:rsidRPr="009B7593" w:rsidRDefault="00001C26" w:rsidP="00001C26">
            <w:pPr>
              <w:pStyle w:val="Default"/>
              <w:rPr>
                <w:color w:val="auto"/>
                <w:sz w:val="20"/>
                <w:szCs w:val="20"/>
              </w:rPr>
            </w:pPr>
            <w:r w:rsidRPr="009B7593">
              <w:rPr>
                <w:color w:val="auto"/>
                <w:sz w:val="20"/>
                <w:szCs w:val="20"/>
              </w:rPr>
              <w:t xml:space="preserve">2032 – 2036 годы 2037 – 2044 годы </w:t>
            </w:r>
          </w:p>
        </w:tc>
        <w:tc>
          <w:tcPr>
            <w:tcW w:w="5386" w:type="dxa"/>
          </w:tcPr>
          <w:p w:rsidR="00001C26" w:rsidRPr="009B7593" w:rsidRDefault="00001C26" w:rsidP="00001C26">
            <w:pPr>
              <w:rPr>
                <w:sz w:val="20"/>
                <w:szCs w:val="20"/>
              </w:rPr>
            </w:pPr>
            <w:r w:rsidRPr="009B7593">
              <w:rPr>
                <w:sz w:val="20"/>
                <w:szCs w:val="20"/>
              </w:rPr>
              <w:t>Мероприятие исполнено.</w:t>
            </w:r>
          </w:p>
          <w:p w:rsidR="00001C26" w:rsidRPr="009B7593" w:rsidRDefault="00001C26" w:rsidP="00001C26">
            <w:pPr>
              <w:rPr>
                <w:sz w:val="20"/>
                <w:szCs w:val="20"/>
              </w:rPr>
            </w:pPr>
            <w:r w:rsidRPr="009B7593">
              <w:rPr>
                <w:sz w:val="20"/>
                <w:szCs w:val="20"/>
              </w:rPr>
              <w:t xml:space="preserve">В 2024 году получено разрешение на ввод </w:t>
            </w:r>
            <w:r w:rsidRPr="009B7593">
              <w:rPr>
                <w:sz w:val="20"/>
                <w:szCs w:val="20"/>
              </w:rPr>
              <w:br/>
              <w:t>в эксплуатацию объектов:</w:t>
            </w:r>
          </w:p>
          <w:p w:rsidR="00001C26" w:rsidRPr="009B7593" w:rsidRDefault="00001C26" w:rsidP="00001C26">
            <w:pPr>
              <w:rPr>
                <w:sz w:val="20"/>
                <w:szCs w:val="20"/>
              </w:rPr>
            </w:pPr>
            <w:r w:rsidRPr="009B7593">
              <w:rPr>
                <w:sz w:val="20"/>
                <w:szCs w:val="20"/>
              </w:rPr>
              <w:t xml:space="preserve">- нового корпуса МБДОУ № 29 «Журавушка» </w:t>
            </w:r>
            <w:r w:rsidRPr="009B7593">
              <w:rPr>
                <w:sz w:val="20"/>
                <w:szCs w:val="20"/>
              </w:rPr>
              <w:br/>
              <w:t>в жилом районе «Марьина гора», мощностью 300 мест;</w:t>
            </w:r>
          </w:p>
          <w:p w:rsidR="00001C26" w:rsidRPr="009B7593" w:rsidRDefault="00001C26" w:rsidP="00001C26">
            <w:pPr>
              <w:rPr>
                <w:sz w:val="20"/>
                <w:szCs w:val="20"/>
              </w:rPr>
            </w:pPr>
            <w:r w:rsidRPr="009B7593">
              <w:rPr>
                <w:sz w:val="20"/>
                <w:szCs w:val="20"/>
              </w:rPr>
              <w:t>- нового здания школы-детского сада в поселке «Голд Фиш» (третий корпус МБОУ СОШ № 45), мощностью 100 мест для учащихся / 200 мест для воспитанников.</w:t>
            </w:r>
          </w:p>
          <w:p w:rsidR="00001C26" w:rsidRPr="009B7593" w:rsidRDefault="00001C26" w:rsidP="00001C26">
            <w:pPr>
              <w:rPr>
                <w:sz w:val="20"/>
                <w:szCs w:val="20"/>
              </w:rPr>
            </w:pPr>
            <w:r w:rsidRPr="009B7593">
              <w:rPr>
                <w:sz w:val="20"/>
                <w:szCs w:val="20"/>
              </w:rPr>
              <w:t>В 2025 году началось функционирование данных объектов.</w:t>
            </w:r>
          </w:p>
          <w:p w:rsidR="00001C26" w:rsidRPr="009B7593" w:rsidRDefault="00001C26" w:rsidP="00001C26">
            <w:pPr>
              <w:jc w:val="both"/>
              <w:rPr>
                <w:sz w:val="20"/>
                <w:szCs w:val="20"/>
              </w:rPr>
            </w:pPr>
            <w:r w:rsidRPr="009B7593">
              <w:rPr>
                <w:sz w:val="20"/>
                <w:szCs w:val="20"/>
              </w:rPr>
              <w:t>В 2025 получено разрешение на ввод в эксплуатацию детского сада в жилом районе Пойма 5, мощностью 300 мест</w:t>
            </w:r>
          </w:p>
        </w:tc>
      </w:tr>
      <w:tr w:rsidR="00001C26" w:rsidRPr="000C26B7" w:rsidTr="009B7593">
        <w:trPr>
          <w:gridAfter w:val="1"/>
          <w:wAfter w:w="12" w:type="dxa"/>
        </w:trPr>
        <w:tc>
          <w:tcPr>
            <w:tcW w:w="2480" w:type="dxa"/>
            <w:vMerge w:val="restart"/>
          </w:tcPr>
          <w:p w:rsidR="00001C26" w:rsidRPr="009B7593" w:rsidRDefault="00001C26" w:rsidP="00001C26">
            <w:pPr>
              <w:pStyle w:val="Default"/>
              <w:rPr>
                <w:color w:val="auto"/>
                <w:sz w:val="20"/>
                <w:szCs w:val="20"/>
              </w:rPr>
            </w:pPr>
            <w:r w:rsidRPr="009B7593">
              <w:rPr>
                <w:color w:val="auto"/>
                <w:sz w:val="20"/>
                <w:szCs w:val="20"/>
              </w:rPr>
              <w:t xml:space="preserve">3.1.2.4. Развитие инфраструктуры общеобразовательных организаций </w:t>
            </w:r>
          </w:p>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2, 7, 29, 31 </w:t>
            </w:r>
          </w:p>
        </w:tc>
        <w:tc>
          <w:tcPr>
            <w:tcW w:w="1543" w:type="dxa"/>
            <w:vMerge w:val="restart"/>
          </w:tcPr>
          <w:p w:rsidR="00001C26" w:rsidRPr="009B7593" w:rsidRDefault="00001C26" w:rsidP="00001C26">
            <w:pPr>
              <w:pStyle w:val="Default"/>
              <w:rPr>
                <w:color w:val="auto"/>
                <w:sz w:val="20"/>
                <w:szCs w:val="20"/>
              </w:rPr>
            </w:pPr>
            <w:r w:rsidRPr="009B7593">
              <w:rPr>
                <w:color w:val="auto"/>
                <w:sz w:val="20"/>
                <w:szCs w:val="20"/>
              </w:rPr>
              <w:t xml:space="preserve">бюджетные и (или) внебюджетные средства </w:t>
            </w:r>
          </w:p>
          <w:p w:rsidR="00001C26" w:rsidRPr="009B7593" w:rsidRDefault="00001C26" w:rsidP="00001C26">
            <w:pPr>
              <w:rPr>
                <w:sz w:val="20"/>
                <w:szCs w:val="20"/>
              </w:rPr>
            </w:pPr>
          </w:p>
        </w:tc>
        <w:tc>
          <w:tcPr>
            <w:tcW w:w="1676" w:type="dxa"/>
            <w:gridSpan w:val="2"/>
            <w:vMerge w:val="restart"/>
          </w:tcPr>
          <w:p w:rsidR="00001C26" w:rsidRPr="009B7593" w:rsidRDefault="00001C26" w:rsidP="00001C26">
            <w:pPr>
              <w:pStyle w:val="Default"/>
              <w:rPr>
                <w:color w:val="auto"/>
                <w:sz w:val="20"/>
                <w:szCs w:val="20"/>
              </w:rPr>
            </w:pPr>
            <w:r w:rsidRPr="009B7593">
              <w:rPr>
                <w:color w:val="auto"/>
                <w:sz w:val="20"/>
                <w:szCs w:val="20"/>
              </w:rPr>
              <w:t xml:space="preserve">поэтапно </w:t>
            </w:r>
          </w:p>
          <w:p w:rsidR="00001C26" w:rsidRPr="009B7593" w:rsidRDefault="00001C26" w:rsidP="00001C26">
            <w:pPr>
              <w:rPr>
                <w:sz w:val="20"/>
                <w:szCs w:val="20"/>
              </w:rPr>
            </w:pPr>
          </w:p>
        </w:tc>
        <w:tc>
          <w:tcPr>
            <w:tcW w:w="1726" w:type="dxa"/>
            <w:gridSpan w:val="2"/>
            <w:vMerge w:val="restart"/>
          </w:tcPr>
          <w:p w:rsidR="00001C26" w:rsidRPr="009B7593" w:rsidRDefault="00001C26" w:rsidP="00001C26">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p w:rsidR="00001C26" w:rsidRPr="009B7593" w:rsidRDefault="00001C26" w:rsidP="00001C26">
            <w:pPr>
              <w:rPr>
                <w:sz w:val="20"/>
                <w:szCs w:val="20"/>
              </w:rPr>
            </w:pPr>
          </w:p>
        </w:tc>
        <w:tc>
          <w:tcPr>
            <w:tcW w:w="5386" w:type="dxa"/>
            <w:vMerge w:val="restart"/>
          </w:tcPr>
          <w:p w:rsidR="00001C26" w:rsidRPr="009B7593" w:rsidRDefault="00001C26" w:rsidP="00001C26">
            <w:pPr>
              <w:rPr>
                <w:sz w:val="20"/>
                <w:szCs w:val="20"/>
              </w:rPr>
            </w:pPr>
            <w:r w:rsidRPr="009B7593">
              <w:rPr>
                <w:sz w:val="20"/>
                <w:szCs w:val="20"/>
              </w:rPr>
              <w:t xml:space="preserve">Мероприятие исполнено частично. </w:t>
            </w:r>
          </w:p>
          <w:p w:rsidR="00001C26" w:rsidRPr="009B7593" w:rsidRDefault="00001C26" w:rsidP="00001C26">
            <w:pPr>
              <w:rPr>
                <w:sz w:val="20"/>
                <w:szCs w:val="20"/>
              </w:rPr>
            </w:pPr>
            <w:r w:rsidRPr="009B7593">
              <w:rPr>
                <w:sz w:val="20"/>
                <w:szCs w:val="20"/>
              </w:rPr>
              <w:t>Достижение ожидаемого результата по мероприятию к 2026 году.</w:t>
            </w:r>
          </w:p>
          <w:p w:rsidR="00001C26" w:rsidRPr="009B7593" w:rsidRDefault="00001C26" w:rsidP="00001C26">
            <w:pPr>
              <w:rPr>
                <w:sz w:val="20"/>
                <w:szCs w:val="20"/>
              </w:rPr>
            </w:pPr>
            <w:r w:rsidRPr="009B7593">
              <w:rPr>
                <w:sz w:val="20"/>
                <w:szCs w:val="20"/>
              </w:rPr>
              <w:t>В 2024 году началось функционирование четвертого корпуса МБОУ СШ № 9 на 900 мест. Получено разрешение на ввод в эксплуатацию нового здания школы-детского сада в поселке «Голд Фиш» (третий корпус МБОУ СОШ № 45), мощностью 100 мест для учащихся / 200 мест для воспитанников, в 2025 году началось функционирование данного объекта.</w:t>
            </w:r>
          </w:p>
          <w:p w:rsidR="00001C26" w:rsidRPr="009B7593" w:rsidRDefault="00001C26" w:rsidP="00001C26">
            <w:pPr>
              <w:rPr>
                <w:sz w:val="20"/>
                <w:szCs w:val="20"/>
              </w:rPr>
            </w:pPr>
            <w:r w:rsidRPr="009B7593">
              <w:rPr>
                <w:sz w:val="20"/>
                <w:szCs w:val="20"/>
              </w:rPr>
              <w:t xml:space="preserve">В 2025 году получены разрешения на ввод </w:t>
            </w:r>
            <w:r w:rsidRPr="009B7593">
              <w:rPr>
                <w:sz w:val="20"/>
                <w:szCs w:val="20"/>
              </w:rPr>
              <w:br/>
              <w:t>в эксплуатацию объектов:</w:t>
            </w:r>
          </w:p>
          <w:p w:rsidR="00001C26" w:rsidRPr="009B7593" w:rsidRDefault="00001C26" w:rsidP="00001C26">
            <w:pPr>
              <w:rPr>
                <w:sz w:val="20"/>
                <w:szCs w:val="20"/>
              </w:rPr>
            </w:pPr>
            <w:r w:rsidRPr="009B7593">
              <w:rPr>
                <w:sz w:val="20"/>
                <w:szCs w:val="20"/>
              </w:rPr>
              <w:t>- «Средняя общеобразовательная школа в жилом районе «Марьина гора», мощностью 900 мест;</w:t>
            </w:r>
          </w:p>
          <w:p w:rsidR="00001C26" w:rsidRPr="009B7593" w:rsidRDefault="00001C26" w:rsidP="00001C26">
            <w:pPr>
              <w:rPr>
                <w:sz w:val="20"/>
                <w:szCs w:val="20"/>
              </w:rPr>
            </w:pPr>
            <w:r w:rsidRPr="009B7593">
              <w:rPr>
                <w:sz w:val="20"/>
                <w:szCs w:val="20"/>
              </w:rPr>
              <w:t>- «Средняя общеобразовательная школа в жилом районе Пойма 5, мощностью 900 мест.</w:t>
            </w:r>
          </w:p>
          <w:p w:rsidR="00001C26" w:rsidRPr="009B7593" w:rsidRDefault="00001C26" w:rsidP="00001C26">
            <w:pPr>
              <w:rPr>
                <w:sz w:val="20"/>
                <w:szCs w:val="20"/>
              </w:rPr>
            </w:pPr>
            <w:r w:rsidRPr="009B7593">
              <w:rPr>
                <w:sz w:val="20"/>
                <w:szCs w:val="20"/>
              </w:rPr>
              <w:t xml:space="preserve">Строительство объектов осуществлялось за счет внебюджетных источников. </w:t>
            </w:r>
          </w:p>
          <w:p w:rsidR="00001C26" w:rsidRPr="009B7593" w:rsidRDefault="00001C26" w:rsidP="00001C26">
            <w:pPr>
              <w:rPr>
                <w:sz w:val="20"/>
                <w:szCs w:val="20"/>
              </w:rPr>
            </w:pPr>
            <w:r w:rsidRPr="009B7593">
              <w:rPr>
                <w:sz w:val="20"/>
                <w:szCs w:val="20"/>
              </w:rPr>
              <w:t xml:space="preserve">Администрацией города подан иск в Арбитражный суд о расторжении концессионного соглашения (заседание назначено на 19.01.2026) по объекту «Средняя общеобразовательная школа </w:t>
            </w:r>
            <w:r w:rsidRPr="009B7593">
              <w:rPr>
                <w:sz w:val="20"/>
                <w:szCs w:val="20"/>
              </w:rPr>
              <w:br/>
              <w:t xml:space="preserve">в микрорайоне 20А, мощностью 1 500 мест. </w:t>
            </w:r>
          </w:p>
          <w:p w:rsidR="00001C26" w:rsidRPr="009B7593" w:rsidRDefault="00001C26" w:rsidP="00001C26">
            <w:pPr>
              <w:rPr>
                <w:sz w:val="20"/>
                <w:szCs w:val="20"/>
              </w:rPr>
            </w:pPr>
            <w:r w:rsidRPr="009B7593">
              <w:rPr>
                <w:sz w:val="20"/>
                <w:szCs w:val="20"/>
              </w:rPr>
              <w:t>В рамках реализации государственной программы Ханты-Мансийского автономного округа – Югры «Строительство» казенным учреждением автономного округа «Управление капитального строительства» ведется разработка проектно-сметной документации по следующим объектам:</w:t>
            </w:r>
          </w:p>
          <w:p w:rsidR="00001C26" w:rsidRPr="009B7593" w:rsidRDefault="00001C26" w:rsidP="00001C26">
            <w:pPr>
              <w:rPr>
                <w:sz w:val="20"/>
                <w:szCs w:val="20"/>
              </w:rPr>
            </w:pPr>
            <w:r w:rsidRPr="009B7593">
              <w:rPr>
                <w:sz w:val="20"/>
                <w:szCs w:val="20"/>
              </w:rPr>
              <w:t xml:space="preserve">- «Средняя общеобразовательная школа </w:t>
            </w:r>
            <w:r w:rsidRPr="009B7593">
              <w:rPr>
                <w:sz w:val="20"/>
                <w:szCs w:val="20"/>
              </w:rPr>
              <w:br/>
              <w:t>в микрорайоне 24, мощностью 1 500 мест;</w:t>
            </w:r>
          </w:p>
          <w:p w:rsidR="00001C26" w:rsidRPr="009B7593" w:rsidRDefault="00001C26" w:rsidP="00001C26">
            <w:pPr>
              <w:rPr>
                <w:sz w:val="20"/>
                <w:szCs w:val="20"/>
              </w:rPr>
            </w:pPr>
            <w:r w:rsidRPr="009B7593">
              <w:rPr>
                <w:sz w:val="20"/>
                <w:szCs w:val="20"/>
              </w:rPr>
              <w:t xml:space="preserve">- «Средняя общеобразовательная школа </w:t>
            </w:r>
            <w:r w:rsidRPr="009B7593">
              <w:rPr>
                <w:sz w:val="20"/>
                <w:szCs w:val="20"/>
              </w:rPr>
              <w:br/>
              <w:t>в микрорайоне 30А, мощностью 1 500 мест;</w:t>
            </w:r>
          </w:p>
          <w:p w:rsidR="00001C26" w:rsidRPr="009B7593" w:rsidRDefault="00001C26" w:rsidP="00001C26">
            <w:pPr>
              <w:jc w:val="both"/>
              <w:rPr>
                <w:sz w:val="20"/>
                <w:szCs w:val="20"/>
              </w:rPr>
            </w:pPr>
            <w:r w:rsidRPr="009B7593">
              <w:rPr>
                <w:sz w:val="20"/>
                <w:szCs w:val="20"/>
              </w:rPr>
              <w:t xml:space="preserve">- «Средняя общеобразовательная школа </w:t>
            </w:r>
            <w:r w:rsidRPr="009B7593">
              <w:rPr>
                <w:sz w:val="20"/>
                <w:szCs w:val="20"/>
              </w:rPr>
              <w:br/>
              <w:t>в микрорайоне 38, мощностью 1 500 мест</w:t>
            </w:r>
          </w:p>
        </w:tc>
      </w:tr>
      <w:tr w:rsidR="00001C26" w:rsidRPr="000C26B7" w:rsidTr="009B7593">
        <w:trPr>
          <w:gridAfter w:val="1"/>
          <w:wAfter w:w="12" w:type="dxa"/>
        </w:trPr>
        <w:tc>
          <w:tcPr>
            <w:tcW w:w="2480" w:type="dxa"/>
            <w:vMerge/>
          </w:tcPr>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создание объектов: </w:t>
            </w:r>
          </w:p>
          <w:p w:rsidR="00001C26" w:rsidRPr="009B7593" w:rsidRDefault="00001C26" w:rsidP="00001C26">
            <w:pPr>
              <w:pStyle w:val="Default"/>
              <w:rPr>
                <w:color w:val="auto"/>
                <w:sz w:val="20"/>
                <w:szCs w:val="20"/>
              </w:rPr>
            </w:pPr>
            <w:r w:rsidRPr="009B7593">
              <w:rPr>
                <w:color w:val="auto"/>
                <w:sz w:val="20"/>
                <w:szCs w:val="20"/>
              </w:rPr>
              <w:t xml:space="preserve">- к 2026 году – не менее 5 объектов; </w:t>
            </w:r>
          </w:p>
          <w:p w:rsidR="00001C26" w:rsidRPr="009B7593" w:rsidRDefault="00001C26" w:rsidP="00001C26">
            <w:pPr>
              <w:pStyle w:val="Default"/>
              <w:rPr>
                <w:color w:val="auto"/>
                <w:sz w:val="20"/>
                <w:szCs w:val="20"/>
              </w:rPr>
            </w:pPr>
            <w:r w:rsidRPr="009B7593">
              <w:rPr>
                <w:color w:val="auto"/>
                <w:sz w:val="20"/>
                <w:szCs w:val="20"/>
              </w:rPr>
              <w:t xml:space="preserve">- к 2031 году – не менее 8 объектов; </w:t>
            </w:r>
          </w:p>
          <w:p w:rsidR="00001C26" w:rsidRPr="009B7593" w:rsidRDefault="00001C26" w:rsidP="00001C26">
            <w:pPr>
              <w:pStyle w:val="Default"/>
              <w:rPr>
                <w:color w:val="auto"/>
                <w:sz w:val="20"/>
                <w:szCs w:val="20"/>
              </w:rPr>
            </w:pPr>
            <w:r w:rsidRPr="009B7593">
              <w:rPr>
                <w:color w:val="auto"/>
                <w:sz w:val="20"/>
                <w:szCs w:val="20"/>
              </w:rPr>
              <w:t xml:space="preserve">- к 2036 году – не менее 17 объектов; </w:t>
            </w:r>
          </w:p>
          <w:p w:rsidR="00001C26" w:rsidRPr="009B7593" w:rsidRDefault="00001C26" w:rsidP="00001C26">
            <w:pPr>
              <w:pStyle w:val="Default"/>
              <w:rPr>
                <w:color w:val="auto"/>
                <w:sz w:val="20"/>
                <w:szCs w:val="20"/>
              </w:rPr>
            </w:pPr>
            <w:r w:rsidRPr="009B7593">
              <w:rPr>
                <w:color w:val="auto"/>
                <w:sz w:val="20"/>
                <w:szCs w:val="20"/>
              </w:rPr>
              <w:t xml:space="preserve">- к 2044 году – не менее 28 объектов; </w:t>
            </w:r>
          </w:p>
          <w:p w:rsidR="00001C26" w:rsidRPr="009B7593" w:rsidRDefault="00001C26" w:rsidP="00001C26">
            <w:pPr>
              <w:rPr>
                <w:sz w:val="20"/>
                <w:szCs w:val="20"/>
              </w:rPr>
            </w:pPr>
            <w:r w:rsidRPr="009B7593">
              <w:rPr>
                <w:sz w:val="20"/>
                <w:szCs w:val="20"/>
              </w:rPr>
              <w:t xml:space="preserve">- к 2050 году – не менее 1 объекта </w:t>
            </w:r>
          </w:p>
        </w:tc>
        <w:tc>
          <w:tcPr>
            <w:tcW w:w="1543" w:type="dxa"/>
            <w:vMerge/>
          </w:tcPr>
          <w:p w:rsidR="00001C26" w:rsidRPr="009B7593" w:rsidRDefault="00001C26" w:rsidP="00001C26">
            <w:pPr>
              <w:rPr>
                <w:sz w:val="20"/>
                <w:szCs w:val="20"/>
              </w:rPr>
            </w:pPr>
          </w:p>
        </w:tc>
        <w:tc>
          <w:tcPr>
            <w:tcW w:w="1676" w:type="dxa"/>
            <w:gridSpan w:val="2"/>
            <w:vMerge/>
          </w:tcPr>
          <w:p w:rsidR="00001C26" w:rsidRPr="009B7593" w:rsidRDefault="00001C26" w:rsidP="00001C26">
            <w:pPr>
              <w:rPr>
                <w:sz w:val="20"/>
                <w:szCs w:val="20"/>
              </w:rPr>
            </w:pPr>
          </w:p>
        </w:tc>
        <w:tc>
          <w:tcPr>
            <w:tcW w:w="1726" w:type="dxa"/>
            <w:gridSpan w:val="2"/>
            <w:vMerge/>
          </w:tcPr>
          <w:p w:rsidR="00001C26" w:rsidRPr="009B7593" w:rsidRDefault="00001C26" w:rsidP="00001C26">
            <w:pPr>
              <w:rPr>
                <w:sz w:val="20"/>
                <w:szCs w:val="20"/>
              </w:rPr>
            </w:pPr>
          </w:p>
        </w:tc>
        <w:tc>
          <w:tcPr>
            <w:tcW w:w="5386" w:type="dxa"/>
            <w:vMerge/>
          </w:tcPr>
          <w:p w:rsidR="00001C26" w:rsidRPr="009B7593" w:rsidRDefault="00001C26" w:rsidP="00001C26">
            <w:pPr>
              <w:jc w:val="both"/>
              <w:rPr>
                <w:sz w:val="20"/>
                <w:szCs w:val="20"/>
              </w:rPr>
            </w:pPr>
          </w:p>
        </w:tc>
      </w:tr>
      <w:tr w:rsidR="00001C26" w:rsidRPr="000C26B7" w:rsidTr="00B35B1C">
        <w:trPr>
          <w:gridAfter w:val="1"/>
          <w:wAfter w:w="12" w:type="dxa"/>
          <w:trHeight w:val="836"/>
        </w:trPr>
        <w:tc>
          <w:tcPr>
            <w:tcW w:w="2480" w:type="dxa"/>
            <w:vMerge/>
          </w:tcPr>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реконструкция объектов: </w:t>
            </w:r>
          </w:p>
          <w:p w:rsidR="00001C26" w:rsidRPr="009B7593" w:rsidRDefault="00001C26" w:rsidP="00001C26">
            <w:pPr>
              <w:rPr>
                <w:sz w:val="20"/>
                <w:szCs w:val="20"/>
              </w:rPr>
            </w:pPr>
            <w:r w:rsidRPr="009B7593">
              <w:rPr>
                <w:sz w:val="20"/>
                <w:szCs w:val="20"/>
              </w:rPr>
              <w:t xml:space="preserve">- к 2031 году – не менее 1 объекта (пристройка блока); </w:t>
            </w:r>
          </w:p>
        </w:tc>
        <w:tc>
          <w:tcPr>
            <w:tcW w:w="1543" w:type="dxa"/>
            <w:vMerge w:val="restart"/>
          </w:tcPr>
          <w:p w:rsidR="00001C26" w:rsidRPr="009B7593" w:rsidRDefault="00001C26" w:rsidP="00B35B1C">
            <w:pPr>
              <w:pStyle w:val="Default"/>
              <w:rPr>
                <w:sz w:val="20"/>
                <w:szCs w:val="20"/>
              </w:rPr>
            </w:pPr>
            <w:r w:rsidRPr="009B7593">
              <w:rPr>
                <w:color w:val="auto"/>
                <w:sz w:val="20"/>
                <w:szCs w:val="20"/>
              </w:rPr>
              <w:t xml:space="preserve">бюджетные средства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2031 год </w:t>
            </w:r>
          </w:p>
          <w:p w:rsidR="00001C26" w:rsidRPr="009B7593" w:rsidRDefault="00001C26" w:rsidP="00001C26">
            <w:pPr>
              <w:rPr>
                <w:sz w:val="20"/>
                <w:szCs w:val="20"/>
              </w:rPr>
            </w:pPr>
          </w:p>
          <w:p w:rsidR="00001C26" w:rsidRPr="009B7593" w:rsidRDefault="00001C26" w:rsidP="00001C26">
            <w:pPr>
              <w:rPr>
                <w:sz w:val="20"/>
                <w:szCs w:val="20"/>
              </w:rPr>
            </w:pPr>
          </w:p>
          <w:p w:rsidR="00001C26" w:rsidRPr="009B7593" w:rsidRDefault="00001C26" w:rsidP="00001C26">
            <w:pPr>
              <w:pStyle w:val="Default"/>
              <w:rPr>
                <w:sz w:val="20"/>
                <w:szCs w:val="20"/>
              </w:rPr>
            </w:pPr>
          </w:p>
        </w:tc>
        <w:tc>
          <w:tcPr>
            <w:tcW w:w="1726" w:type="dxa"/>
            <w:gridSpan w:val="2"/>
          </w:tcPr>
          <w:p w:rsidR="00001C26" w:rsidRPr="009B7593" w:rsidRDefault="00001C26" w:rsidP="00001C26">
            <w:pPr>
              <w:pStyle w:val="Default"/>
              <w:rPr>
                <w:sz w:val="20"/>
                <w:szCs w:val="20"/>
              </w:rPr>
            </w:pPr>
            <w:r w:rsidRPr="009B7593">
              <w:rPr>
                <w:color w:val="auto"/>
                <w:sz w:val="20"/>
                <w:szCs w:val="20"/>
              </w:rPr>
              <w:t xml:space="preserve">2027 – 2031 годы </w:t>
            </w:r>
          </w:p>
          <w:p w:rsidR="00001C26" w:rsidRPr="009B7593" w:rsidRDefault="00001C26" w:rsidP="00001C26">
            <w:pPr>
              <w:rPr>
                <w:sz w:val="20"/>
                <w:szCs w:val="20"/>
              </w:rPr>
            </w:pPr>
          </w:p>
          <w:p w:rsidR="00001C26" w:rsidRPr="009B7593" w:rsidRDefault="00001C26" w:rsidP="00001C26">
            <w:pPr>
              <w:rPr>
                <w:sz w:val="20"/>
                <w:szCs w:val="20"/>
              </w:rPr>
            </w:pPr>
          </w:p>
          <w:p w:rsidR="00001C26" w:rsidRPr="009B7593" w:rsidRDefault="00001C26" w:rsidP="00001C26">
            <w:pPr>
              <w:pStyle w:val="Default"/>
              <w:rPr>
                <w:sz w:val="20"/>
                <w:szCs w:val="20"/>
              </w:rPr>
            </w:pPr>
          </w:p>
        </w:tc>
        <w:tc>
          <w:tcPr>
            <w:tcW w:w="5386" w:type="dxa"/>
          </w:tcPr>
          <w:p w:rsidR="00001C26" w:rsidRPr="009B7593" w:rsidRDefault="00001C26" w:rsidP="00001C26">
            <w:pPr>
              <w:rPr>
                <w:sz w:val="20"/>
                <w:szCs w:val="20"/>
              </w:rPr>
            </w:pPr>
            <w:r w:rsidRPr="009B7593">
              <w:rPr>
                <w:sz w:val="20"/>
                <w:szCs w:val="20"/>
              </w:rPr>
              <w:t>Достижение ожидаемого результата к 2031 году</w:t>
            </w:r>
          </w:p>
        </w:tc>
      </w:tr>
      <w:tr w:rsidR="00001C26" w:rsidRPr="000C26B7" w:rsidTr="009B7593">
        <w:trPr>
          <w:gridAfter w:val="1"/>
          <w:wAfter w:w="12" w:type="dxa"/>
        </w:trPr>
        <w:tc>
          <w:tcPr>
            <w:tcW w:w="2480" w:type="dxa"/>
            <w:vMerge/>
          </w:tcPr>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к 2036 году – не менее 1 объекта (пристройка блока)</w:t>
            </w:r>
          </w:p>
        </w:tc>
        <w:tc>
          <w:tcPr>
            <w:tcW w:w="1543" w:type="dxa"/>
            <w:vMerge/>
          </w:tcPr>
          <w:p w:rsidR="00001C26" w:rsidRPr="009B7593" w:rsidRDefault="00001C26" w:rsidP="00001C26">
            <w:pPr>
              <w:pStyle w:val="Default"/>
              <w:rPr>
                <w:color w:val="auto"/>
                <w:sz w:val="20"/>
                <w:szCs w:val="20"/>
              </w:rPr>
            </w:pP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2036 год </w:t>
            </w:r>
          </w:p>
          <w:p w:rsidR="00001C26" w:rsidRPr="009B7593" w:rsidRDefault="00001C26" w:rsidP="00001C26">
            <w:pPr>
              <w:pStyle w:val="Default"/>
              <w:rPr>
                <w:color w:val="auto"/>
                <w:sz w:val="20"/>
                <w:szCs w:val="20"/>
              </w:rPr>
            </w:pP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2032 – 2036 годы </w:t>
            </w:r>
          </w:p>
          <w:p w:rsidR="00001C26" w:rsidRPr="009B7593" w:rsidRDefault="00001C26" w:rsidP="00001C26">
            <w:pPr>
              <w:pStyle w:val="Default"/>
              <w:rPr>
                <w:color w:val="auto"/>
                <w:sz w:val="20"/>
                <w:szCs w:val="20"/>
              </w:rPr>
            </w:pPr>
          </w:p>
        </w:tc>
        <w:tc>
          <w:tcPr>
            <w:tcW w:w="5386" w:type="dxa"/>
          </w:tcPr>
          <w:p w:rsidR="00001C26" w:rsidRPr="009B7593" w:rsidRDefault="00001C26" w:rsidP="00001C26">
            <w:pPr>
              <w:rPr>
                <w:sz w:val="20"/>
                <w:szCs w:val="20"/>
              </w:rPr>
            </w:pPr>
            <w:r w:rsidRPr="009B7593">
              <w:rPr>
                <w:sz w:val="20"/>
                <w:szCs w:val="20"/>
              </w:rPr>
              <w:t>Достижение ожидаемого результата к 2036 году</w:t>
            </w:r>
          </w:p>
        </w:tc>
      </w:tr>
      <w:tr w:rsidR="00001C26" w:rsidRPr="000C26B7" w:rsidTr="009B7593">
        <w:trPr>
          <w:gridAfter w:val="1"/>
          <w:wAfter w:w="12" w:type="dxa"/>
        </w:trPr>
        <w:tc>
          <w:tcPr>
            <w:tcW w:w="2480" w:type="dxa"/>
          </w:tcPr>
          <w:p w:rsidR="00001C26" w:rsidRPr="009B7593" w:rsidRDefault="00001C26" w:rsidP="00001C26">
            <w:pPr>
              <w:pStyle w:val="Default"/>
              <w:rPr>
                <w:color w:val="auto"/>
                <w:sz w:val="20"/>
                <w:szCs w:val="20"/>
              </w:rPr>
            </w:pPr>
            <w:r w:rsidRPr="009B7593">
              <w:rPr>
                <w:color w:val="auto"/>
                <w:sz w:val="20"/>
                <w:szCs w:val="20"/>
              </w:rPr>
              <w:t xml:space="preserve">3.1.2.5. Развитие инфраструктуры организаций дополнительного образования </w:t>
            </w: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создание объектов: </w:t>
            </w:r>
          </w:p>
          <w:p w:rsidR="00001C26" w:rsidRPr="009B7593" w:rsidRDefault="00001C26" w:rsidP="00001C26">
            <w:pPr>
              <w:pStyle w:val="Default"/>
              <w:rPr>
                <w:color w:val="auto"/>
                <w:sz w:val="20"/>
                <w:szCs w:val="20"/>
              </w:rPr>
            </w:pPr>
            <w:r w:rsidRPr="009B7593">
              <w:rPr>
                <w:color w:val="auto"/>
                <w:sz w:val="20"/>
                <w:szCs w:val="20"/>
              </w:rPr>
              <w:t xml:space="preserve">- к 2031 году – не менее 19 объектов; </w:t>
            </w:r>
          </w:p>
          <w:p w:rsidR="00001C26" w:rsidRPr="009B7593" w:rsidRDefault="00001C26" w:rsidP="00001C26">
            <w:pPr>
              <w:pStyle w:val="Default"/>
              <w:rPr>
                <w:color w:val="auto"/>
                <w:sz w:val="20"/>
                <w:szCs w:val="20"/>
              </w:rPr>
            </w:pPr>
            <w:r w:rsidRPr="009B7593">
              <w:rPr>
                <w:color w:val="auto"/>
                <w:sz w:val="20"/>
                <w:szCs w:val="20"/>
              </w:rPr>
              <w:t xml:space="preserve">- к 2036 году – не менее 19 объектов; </w:t>
            </w:r>
          </w:p>
          <w:p w:rsidR="00001C26" w:rsidRPr="009B7593" w:rsidRDefault="00001C26" w:rsidP="00001C26">
            <w:pPr>
              <w:pStyle w:val="Default"/>
              <w:rPr>
                <w:color w:val="auto"/>
                <w:sz w:val="20"/>
                <w:szCs w:val="20"/>
              </w:rPr>
            </w:pPr>
            <w:r w:rsidRPr="009B7593">
              <w:rPr>
                <w:color w:val="auto"/>
                <w:sz w:val="20"/>
                <w:szCs w:val="20"/>
              </w:rPr>
              <w:t xml:space="preserve">- к 2044 году – не менее 4 объектов; </w:t>
            </w:r>
          </w:p>
          <w:p w:rsidR="00001C26" w:rsidRPr="009B7593" w:rsidRDefault="00001C26" w:rsidP="00001C26">
            <w:pPr>
              <w:pStyle w:val="Default"/>
              <w:rPr>
                <w:color w:val="auto"/>
                <w:sz w:val="20"/>
                <w:szCs w:val="20"/>
              </w:rPr>
            </w:pPr>
            <w:r w:rsidRPr="009B7593">
              <w:rPr>
                <w:color w:val="auto"/>
                <w:sz w:val="20"/>
                <w:szCs w:val="20"/>
              </w:rPr>
              <w:t xml:space="preserve">- к 2050 году – не менее 1 объекта </w:t>
            </w:r>
          </w:p>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2, 7, 29, 32, 35) </w:t>
            </w:r>
          </w:p>
        </w:tc>
        <w:tc>
          <w:tcPr>
            <w:tcW w:w="1543" w:type="dxa"/>
          </w:tcPr>
          <w:p w:rsidR="00001C26" w:rsidRPr="009B7593" w:rsidRDefault="00001C26" w:rsidP="00001C26">
            <w:pPr>
              <w:pStyle w:val="Default"/>
              <w:rPr>
                <w:color w:val="auto"/>
                <w:sz w:val="20"/>
                <w:szCs w:val="20"/>
              </w:rPr>
            </w:pPr>
            <w:r w:rsidRPr="009B7593">
              <w:rPr>
                <w:color w:val="auto"/>
                <w:sz w:val="20"/>
                <w:szCs w:val="20"/>
              </w:rPr>
              <w:t xml:space="preserve">бюджетные и (или) внебюджетные средства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поэтапно </w:t>
            </w: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2027 – 2031 годы 2032 – 2036 годы 2037 – 2044 годы 2045 – 2050 годы </w:t>
            </w:r>
          </w:p>
        </w:tc>
        <w:tc>
          <w:tcPr>
            <w:tcW w:w="5386" w:type="dxa"/>
          </w:tcPr>
          <w:p w:rsidR="00001C26" w:rsidRPr="009B7593" w:rsidRDefault="006E6543" w:rsidP="006E6543">
            <w:pPr>
              <w:pStyle w:val="Default"/>
              <w:rPr>
                <w:color w:val="auto"/>
                <w:sz w:val="20"/>
                <w:szCs w:val="20"/>
              </w:rPr>
            </w:pPr>
            <w:r w:rsidRPr="009B7593">
              <w:rPr>
                <w:sz w:val="20"/>
                <w:szCs w:val="20"/>
              </w:rPr>
              <w:t>Достижение ожидаемого результата по мероприятию начиная со второго этапа Стратегии</w:t>
            </w:r>
          </w:p>
          <w:p w:rsidR="00001C26" w:rsidRPr="009B7593" w:rsidRDefault="00001C26" w:rsidP="00001C26">
            <w:pPr>
              <w:pStyle w:val="Default"/>
              <w:jc w:val="center"/>
              <w:rPr>
                <w:color w:val="auto"/>
                <w:sz w:val="20"/>
                <w:szCs w:val="20"/>
              </w:rPr>
            </w:pPr>
          </w:p>
        </w:tc>
      </w:tr>
      <w:tr w:rsidR="00001C26" w:rsidRPr="000C26B7" w:rsidTr="009B7593">
        <w:trPr>
          <w:gridAfter w:val="1"/>
          <w:wAfter w:w="12" w:type="dxa"/>
        </w:trPr>
        <w:tc>
          <w:tcPr>
            <w:tcW w:w="2480" w:type="dxa"/>
            <w:vMerge w:val="restart"/>
          </w:tcPr>
          <w:p w:rsidR="00001C26" w:rsidRPr="009B7593" w:rsidRDefault="00001C26" w:rsidP="00001C26">
            <w:pPr>
              <w:pStyle w:val="Default"/>
              <w:rPr>
                <w:color w:val="auto"/>
                <w:sz w:val="20"/>
                <w:szCs w:val="20"/>
              </w:rPr>
            </w:pPr>
            <w:r w:rsidRPr="009B7593">
              <w:rPr>
                <w:color w:val="auto"/>
                <w:sz w:val="20"/>
                <w:szCs w:val="20"/>
              </w:rPr>
              <w:t xml:space="preserve">3.1.2.6. Создание условий </w:t>
            </w:r>
          </w:p>
          <w:p w:rsidR="00001C26" w:rsidRPr="009B7593" w:rsidRDefault="00001C26" w:rsidP="00001C26">
            <w:pPr>
              <w:rPr>
                <w:sz w:val="20"/>
                <w:szCs w:val="20"/>
              </w:rPr>
            </w:pPr>
            <w:r w:rsidRPr="009B7593">
              <w:rPr>
                <w:sz w:val="20"/>
                <w:szCs w:val="20"/>
              </w:rPr>
              <w:t xml:space="preserve">для развития инфраструктуры организаций профессионального образования </w:t>
            </w: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2, 29, 36, 37 </w:t>
            </w:r>
          </w:p>
        </w:tc>
        <w:tc>
          <w:tcPr>
            <w:tcW w:w="1543" w:type="dxa"/>
            <w:vMerge w:val="restart"/>
          </w:tcPr>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r w:rsidRPr="009B7593">
              <w:rPr>
                <w:color w:val="auto"/>
                <w:sz w:val="20"/>
                <w:szCs w:val="20"/>
              </w:rPr>
              <w:t xml:space="preserve">бюджетные средства </w:t>
            </w:r>
          </w:p>
          <w:p w:rsidR="00001C26" w:rsidRPr="009B7593" w:rsidRDefault="00001C26" w:rsidP="00001C26">
            <w:pPr>
              <w:rPr>
                <w:sz w:val="20"/>
                <w:szCs w:val="20"/>
              </w:rPr>
            </w:pPr>
          </w:p>
        </w:tc>
        <w:tc>
          <w:tcPr>
            <w:tcW w:w="1676" w:type="dxa"/>
            <w:gridSpan w:val="2"/>
            <w:vMerge w:val="restart"/>
          </w:tcPr>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r w:rsidRPr="009B7593">
              <w:rPr>
                <w:color w:val="auto"/>
                <w:sz w:val="20"/>
                <w:szCs w:val="20"/>
              </w:rPr>
              <w:t xml:space="preserve">2030 год </w:t>
            </w:r>
          </w:p>
          <w:p w:rsidR="00001C26" w:rsidRPr="009B7593" w:rsidRDefault="00001C26" w:rsidP="00001C26">
            <w:pPr>
              <w:rPr>
                <w:sz w:val="20"/>
                <w:szCs w:val="20"/>
              </w:rPr>
            </w:pPr>
          </w:p>
        </w:tc>
        <w:tc>
          <w:tcPr>
            <w:tcW w:w="1726" w:type="dxa"/>
            <w:gridSpan w:val="2"/>
            <w:vMerge w:val="restart"/>
          </w:tcPr>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p>
          <w:p w:rsidR="00001C26" w:rsidRPr="009B7593" w:rsidRDefault="00001C26" w:rsidP="00001C26">
            <w:pPr>
              <w:pStyle w:val="Default"/>
              <w:rPr>
                <w:color w:val="auto"/>
                <w:sz w:val="20"/>
                <w:szCs w:val="20"/>
              </w:rPr>
            </w:pPr>
            <w:r w:rsidRPr="009B7593">
              <w:rPr>
                <w:color w:val="auto"/>
                <w:sz w:val="20"/>
                <w:szCs w:val="20"/>
              </w:rPr>
              <w:t xml:space="preserve">2024 – 2026 годы </w:t>
            </w:r>
          </w:p>
          <w:p w:rsidR="00001C26" w:rsidRPr="009B7593" w:rsidRDefault="00001C26" w:rsidP="00001C26">
            <w:pPr>
              <w:rPr>
                <w:sz w:val="20"/>
                <w:szCs w:val="20"/>
              </w:rPr>
            </w:pPr>
            <w:r w:rsidRPr="009B7593">
              <w:rPr>
                <w:sz w:val="20"/>
                <w:szCs w:val="20"/>
              </w:rPr>
              <w:t xml:space="preserve">2027 – 2031 годы </w:t>
            </w:r>
          </w:p>
        </w:tc>
        <w:tc>
          <w:tcPr>
            <w:tcW w:w="5386" w:type="dxa"/>
            <w:vMerge w:val="restart"/>
          </w:tcPr>
          <w:p w:rsidR="00001C26" w:rsidRPr="009B7593" w:rsidRDefault="006E6543" w:rsidP="006E6543">
            <w:pPr>
              <w:rPr>
                <w:sz w:val="20"/>
                <w:szCs w:val="20"/>
              </w:rPr>
            </w:pPr>
            <w:r w:rsidRPr="009B7593">
              <w:rPr>
                <w:sz w:val="20"/>
                <w:szCs w:val="20"/>
              </w:rPr>
              <w:t>Достижение ожидаемого результата по мероприятию к 2030 году</w:t>
            </w:r>
          </w:p>
        </w:tc>
      </w:tr>
      <w:tr w:rsidR="00001C26" w:rsidRPr="000C26B7" w:rsidTr="009B7593">
        <w:trPr>
          <w:gridAfter w:val="1"/>
          <w:wAfter w:w="12" w:type="dxa"/>
        </w:trPr>
        <w:tc>
          <w:tcPr>
            <w:tcW w:w="2480" w:type="dxa"/>
            <w:vMerge/>
          </w:tcPr>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создание объектов: </w:t>
            </w:r>
          </w:p>
        </w:tc>
        <w:tc>
          <w:tcPr>
            <w:tcW w:w="1543" w:type="dxa"/>
            <w:vMerge/>
          </w:tcPr>
          <w:p w:rsidR="00001C26" w:rsidRPr="009B7593" w:rsidRDefault="00001C26" w:rsidP="00001C26">
            <w:pPr>
              <w:rPr>
                <w:sz w:val="20"/>
                <w:szCs w:val="20"/>
              </w:rPr>
            </w:pPr>
          </w:p>
        </w:tc>
        <w:tc>
          <w:tcPr>
            <w:tcW w:w="1676" w:type="dxa"/>
            <w:gridSpan w:val="2"/>
            <w:vMerge/>
          </w:tcPr>
          <w:p w:rsidR="00001C26" w:rsidRPr="009B7593" w:rsidRDefault="00001C26" w:rsidP="00001C26">
            <w:pPr>
              <w:rPr>
                <w:sz w:val="20"/>
                <w:szCs w:val="20"/>
              </w:rPr>
            </w:pPr>
          </w:p>
        </w:tc>
        <w:tc>
          <w:tcPr>
            <w:tcW w:w="1726" w:type="dxa"/>
            <w:gridSpan w:val="2"/>
            <w:vMerge/>
          </w:tcPr>
          <w:p w:rsidR="00001C26" w:rsidRPr="009B7593" w:rsidRDefault="00001C26" w:rsidP="00001C26">
            <w:pPr>
              <w:rPr>
                <w:sz w:val="20"/>
                <w:szCs w:val="20"/>
              </w:rPr>
            </w:pPr>
          </w:p>
        </w:tc>
        <w:tc>
          <w:tcPr>
            <w:tcW w:w="5386" w:type="dxa"/>
            <w:vMerge/>
          </w:tcPr>
          <w:p w:rsidR="00001C26" w:rsidRPr="009B7593" w:rsidRDefault="00001C26" w:rsidP="00001C26">
            <w:pPr>
              <w:rPr>
                <w:sz w:val="20"/>
                <w:szCs w:val="20"/>
              </w:rPr>
            </w:pPr>
          </w:p>
        </w:tc>
      </w:tr>
      <w:tr w:rsidR="00001C26" w:rsidRPr="000C26B7" w:rsidTr="009B7593">
        <w:trPr>
          <w:gridAfter w:val="1"/>
          <w:wAfter w:w="12" w:type="dxa"/>
        </w:trPr>
        <w:tc>
          <w:tcPr>
            <w:tcW w:w="2480" w:type="dxa"/>
            <w:vMerge/>
          </w:tcPr>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к 2030 году – корпус для реализации программ среднего профессионального образования бюджетного учреждения высшего образования Ханты-Мансийского автономного округа – Югры «Сургутский государственный университет» и политехническое отделение автономного учреждения профессионального образования Ханты-Мансийского автономного округа – Югры «Сургутский политехнический колледж» </w:t>
            </w:r>
          </w:p>
        </w:tc>
        <w:tc>
          <w:tcPr>
            <w:tcW w:w="1543" w:type="dxa"/>
            <w:vMerge/>
          </w:tcPr>
          <w:p w:rsidR="00001C26" w:rsidRPr="009B7593" w:rsidRDefault="00001C26" w:rsidP="00001C26">
            <w:pPr>
              <w:rPr>
                <w:sz w:val="20"/>
                <w:szCs w:val="20"/>
              </w:rPr>
            </w:pPr>
          </w:p>
        </w:tc>
        <w:tc>
          <w:tcPr>
            <w:tcW w:w="1676" w:type="dxa"/>
            <w:gridSpan w:val="2"/>
            <w:vMerge/>
          </w:tcPr>
          <w:p w:rsidR="00001C26" w:rsidRPr="009B7593" w:rsidRDefault="00001C26" w:rsidP="00001C26">
            <w:pPr>
              <w:rPr>
                <w:sz w:val="20"/>
                <w:szCs w:val="20"/>
              </w:rPr>
            </w:pPr>
          </w:p>
        </w:tc>
        <w:tc>
          <w:tcPr>
            <w:tcW w:w="1726" w:type="dxa"/>
            <w:gridSpan w:val="2"/>
            <w:vMerge/>
          </w:tcPr>
          <w:p w:rsidR="00001C26" w:rsidRPr="009B7593" w:rsidRDefault="00001C26" w:rsidP="00001C26">
            <w:pPr>
              <w:rPr>
                <w:sz w:val="20"/>
                <w:szCs w:val="20"/>
              </w:rPr>
            </w:pPr>
          </w:p>
        </w:tc>
        <w:tc>
          <w:tcPr>
            <w:tcW w:w="5386" w:type="dxa"/>
            <w:vMerge/>
          </w:tcPr>
          <w:p w:rsidR="00001C26" w:rsidRPr="009B7593" w:rsidRDefault="00001C26" w:rsidP="00001C26">
            <w:pPr>
              <w:rPr>
                <w:sz w:val="20"/>
                <w:szCs w:val="20"/>
              </w:rPr>
            </w:pPr>
          </w:p>
        </w:tc>
      </w:tr>
      <w:tr w:rsidR="00001C26" w:rsidRPr="000C26B7" w:rsidTr="009B7593">
        <w:trPr>
          <w:gridAfter w:val="1"/>
          <w:wAfter w:w="12" w:type="dxa"/>
        </w:trPr>
        <w:tc>
          <w:tcPr>
            <w:tcW w:w="2480" w:type="dxa"/>
            <w:vMerge/>
          </w:tcPr>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к 2031 году – кампус Университета НТЦ </w:t>
            </w:r>
          </w:p>
        </w:tc>
        <w:tc>
          <w:tcPr>
            <w:tcW w:w="1543" w:type="dxa"/>
          </w:tcPr>
          <w:p w:rsidR="00001C26" w:rsidRPr="009B7593" w:rsidRDefault="00001C26" w:rsidP="00001C26">
            <w:pPr>
              <w:pStyle w:val="Default"/>
              <w:rPr>
                <w:color w:val="auto"/>
                <w:sz w:val="20"/>
                <w:szCs w:val="20"/>
              </w:rPr>
            </w:pPr>
            <w:r w:rsidRPr="009B7593">
              <w:rPr>
                <w:color w:val="auto"/>
                <w:sz w:val="20"/>
                <w:szCs w:val="20"/>
              </w:rPr>
              <w:t xml:space="preserve">бюджетные и (или) внебюджетные средства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2031 год </w:t>
            </w: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2024 – 2026 годы </w:t>
            </w:r>
          </w:p>
          <w:p w:rsidR="00001C26" w:rsidRPr="009B7593" w:rsidRDefault="00001C26" w:rsidP="00001C26">
            <w:pPr>
              <w:pStyle w:val="Default"/>
              <w:rPr>
                <w:color w:val="auto"/>
                <w:sz w:val="20"/>
                <w:szCs w:val="20"/>
              </w:rPr>
            </w:pPr>
            <w:r w:rsidRPr="009B7593">
              <w:rPr>
                <w:color w:val="auto"/>
                <w:sz w:val="20"/>
                <w:szCs w:val="20"/>
              </w:rPr>
              <w:t xml:space="preserve">2027 – 2031 годы </w:t>
            </w:r>
          </w:p>
        </w:tc>
        <w:tc>
          <w:tcPr>
            <w:tcW w:w="5386" w:type="dxa"/>
          </w:tcPr>
          <w:p w:rsidR="00001C26" w:rsidRPr="009B7593" w:rsidRDefault="006E6543" w:rsidP="00001C26">
            <w:pPr>
              <w:jc w:val="center"/>
              <w:rPr>
                <w:sz w:val="20"/>
                <w:szCs w:val="20"/>
              </w:rPr>
            </w:pPr>
            <w:r w:rsidRPr="009B7593">
              <w:rPr>
                <w:sz w:val="20"/>
                <w:szCs w:val="20"/>
              </w:rPr>
              <w:t>Достижение ожидаемого результата к 2031 году</w:t>
            </w:r>
          </w:p>
        </w:tc>
      </w:tr>
      <w:tr w:rsidR="00001C26" w:rsidRPr="000C26B7" w:rsidTr="009B7593">
        <w:trPr>
          <w:gridAfter w:val="1"/>
          <w:wAfter w:w="12" w:type="dxa"/>
        </w:trPr>
        <w:tc>
          <w:tcPr>
            <w:tcW w:w="2480" w:type="dxa"/>
            <w:vMerge/>
          </w:tcPr>
          <w:p w:rsidR="00001C26" w:rsidRPr="009B7593" w:rsidRDefault="00001C26" w:rsidP="00001C26">
            <w:pPr>
              <w:rPr>
                <w:sz w:val="20"/>
                <w:szCs w:val="20"/>
              </w:rPr>
            </w:pP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к 2032 году – нежилое помещение для размещения бюджетного учреждения Ханты-Мансийского автономного округа – Югры «Сургутский колледж русской культуры имени А.С. Знаменского» </w:t>
            </w:r>
          </w:p>
        </w:tc>
        <w:tc>
          <w:tcPr>
            <w:tcW w:w="1543" w:type="dxa"/>
          </w:tcPr>
          <w:p w:rsidR="00001C26" w:rsidRPr="009B7593" w:rsidRDefault="00001C26" w:rsidP="00001C26">
            <w:pPr>
              <w:pStyle w:val="Default"/>
              <w:rPr>
                <w:color w:val="auto"/>
                <w:sz w:val="20"/>
                <w:szCs w:val="20"/>
              </w:rPr>
            </w:pPr>
            <w:r w:rsidRPr="009B7593">
              <w:rPr>
                <w:color w:val="auto"/>
                <w:sz w:val="20"/>
                <w:szCs w:val="20"/>
              </w:rPr>
              <w:t xml:space="preserve">бюджетные средства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2032 год </w:t>
            </w: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2024 – 2026 годы </w:t>
            </w:r>
          </w:p>
          <w:p w:rsidR="00001C26" w:rsidRPr="009B7593" w:rsidRDefault="00001C26" w:rsidP="00001C26">
            <w:pPr>
              <w:pStyle w:val="Default"/>
              <w:rPr>
                <w:color w:val="auto"/>
                <w:sz w:val="20"/>
                <w:szCs w:val="20"/>
              </w:rPr>
            </w:pPr>
            <w:r w:rsidRPr="009B7593">
              <w:rPr>
                <w:color w:val="auto"/>
                <w:sz w:val="20"/>
                <w:szCs w:val="20"/>
              </w:rPr>
              <w:t xml:space="preserve">2027 – 2031 годы </w:t>
            </w:r>
          </w:p>
          <w:p w:rsidR="00001C26" w:rsidRPr="009B7593" w:rsidRDefault="00001C26" w:rsidP="00001C26">
            <w:pPr>
              <w:pStyle w:val="Default"/>
              <w:rPr>
                <w:color w:val="auto"/>
                <w:sz w:val="20"/>
                <w:szCs w:val="20"/>
              </w:rPr>
            </w:pPr>
            <w:r w:rsidRPr="009B7593">
              <w:rPr>
                <w:color w:val="auto"/>
                <w:sz w:val="20"/>
                <w:szCs w:val="20"/>
              </w:rPr>
              <w:t xml:space="preserve">2032 – 2036 годы </w:t>
            </w:r>
          </w:p>
        </w:tc>
        <w:tc>
          <w:tcPr>
            <w:tcW w:w="5386" w:type="dxa"/>
          </w:tcPr>
          <w:p w:rsidR="00001C26" w:rsidRPr="009B7593" w:rsidRDefault="006E6543" w:rsidP="006E6543">
            <w:pPr>
              <w:jc w:val="center"/>
              <w:rPr>
                <w:sz w:val="20"/>
                <w:szCs w:val="20"/>
              </w:rPr>
            </w:pPr>
            <w:r w:rsidRPr="009B7593">
              <w:rPr>
                <w:sz w:val="20"/>
                <w:szCs w:val="20"/>
              </w:rPr>
              <w:t>Достижение ожидаемого результата к 2032 году</w:t>
            </w:r>
          </w:p>
        </w:tc>
      </w:tr>
      <w:tr w:rsidR="00001C26" w:rsidRPr="000C26B7" w:rsidTr="009B7593">
        <w:trPr>
          <w:gridAfter w:val="1"/>
          <w:wAfter w:w="12" w:type="dxa"/>
        </w:trPr>
        <w:tc>
          <w:tcPr>
            <w:tcW w:w="2480" w:type="dxa"/>
          </w:tcPr>
          <w:p w:rsidR="00001C26" w:rsidRPr="009B7593" w:rsidRDefault="00001C26" w:rsidP="00001C26">
            <w:pPr>
              <w:pStyle w:val="Default"/>
              <w:rPr>
                <w:color w:val="auto"/>
                <w:sz w:val="20"/>
                <w:szCs w:val="20"/>
              </w:rPr>
            </w:pPr>
            <w:r w:rsidRPr="009B7593">
              <w:rPr>
                <w:color w:val="auto"/>
                <w:sz w:val="20"/>
                <w:szCs w:val="20"/>
              </w:rPr>
              <w:t xml:space="preserve">3.1.3. Мероприятия по информационно-маркетинговому обеспечению развития образования </w:t>
            </w:r>
          </w:p>
        </w:tc>
        <w:tc>
          <w:tcPr>
            <w:tcW w:w="2493" w:type="dxa"/>
            <w:gridSpan w:val="3"/>
          </w:tcPr>
          <w:p w:rsidR="00001C26" w:rsidRPr="009B7593" w:rsidRDefault="00001C26" w:rsidP="00001C26">
            <w:pPr>
              <w:pStyle w:val="Default"/>
              <w:rPr>
                <w:color w:val="auto"/>
                <w:sz w:val="20"/>
                <w:szCs w:val="20"/>
              </w:rPr>
            </w:pPr>
            <w:r w:rsidRPr="009B7593">
              <w:rPr>
                <w:color w:val="auto"/>
                <w:sz w:val="20"/>
                <w:szCs w:val="20"/>
              </w:rPr>
              <w:t xml:space="preserve">обеспечивает достижение целевых показателей 2, 29, 32, 34, 36, 37 </w:t>
            </w:r>
          </w:p>
        </w:tc>
        <w:tc>
          <w:tcPr>
            <w:tcW w:w="1543" w:type="dxa"/>
          </w:tcPr>
          <w:p w:rsidR="00001C26" w:rsidRPr="009B7593" w:rsidRDefault="00001C26" w:rsidP="00001C26">
            <w:pPr>
              <w:pStyle w:val="Default"/>
              <w:rPr>
                <w:color w:val="auto"/>
                <w:sz w:val="20"/>
                <w:szCs w:val="20"/>
              </w:rPr>
            </w:pPr>
            <w:r w:rsidRPr="009B7593">
              <w:rPr>
                <w:color w:val="auto"/>
                <w:sz w:val="20"/>
                <w:szCs w:val="20"/>
              </w:rPr>
              <w:t xml:space="preserve">- </w:t>
            </w:r>
          </w:p>
        </w:tc>
        <w:tc>
          <w:tcPr>
            <w:tcW w:w="1676" w:type="dxa"/>
            <w:gridSpan w:val="2"/>
          </w:tcPr>
          <w:p w:rsidR="00001C26" w:rsidRPr="009B7593" w:rsidRDefault="00001C26" w:rsidP="00001C26">
            <w:pPr>
              <w:pStyle w:val="Default"/>
              <w:rPr>
                <w:color w:val="auto"/>
                <w:sz w:val="20"/>
                <w:szCs w:val="20"/>
              </w:rPr>
            </w:pPr>
            <w:r w:rsidRPr="009B7593">
              <w:rPr>
                <w:color w:val="auto"/>
                <w:sz w:val="20"/>
                <w:szCs w:val="20"/>
              </w:rPr>
              <w:t xml:space="preserve">- </w:t>
            </w:r>
          </w:p>
        </w:tc>
        <w:tc>
          <w:tcPr>
            <w:tcW w:w="1726" w:type="dxa"/>
            <w:gridSpan w:val="2"/>
          </w:tcPr>
          <w:p w:rsidR="00001C26" w:rsidRPr="009B7593" w:rsidRDefault="00001C26" w:rsidP="00001C26">
            <w:pPr>
              <w:pStyle w:val="Default"/>
              <w:rPr>
                <w:color w:val="auto"/>
                <w:sz w:val="20"/>
                <w:szCs w:val="20"/>
              </w:rPr>
            </w:pPr>
            <w:r w:rsidRPr="009B7593">
              <w:rPr>
                <w:color w:val="auto"/>
                <w:sz w:val="20"/>
                <w:szCs w:val="20"/>
              </w:rPr>
              <w:t xml:space="preserve">2024 – 2026 годы </w:t>
            </w:r>
          </w:p>
          <w:p w:rsidR="00001C26" w:rsidRPr="009B7593" w:rsidRDefault="00001C26" w:rsidP="00001C26">
            <w:pPr>
              <w:pStyle w:val="Default"/>
              <w:rPr>
                <w:color w:val="auto"/>
                <w:sz w:val="20"/>
                <w:szCs w:val="20"/>
              </w:rPr>
            </w:pPr>
            <w:r w:rsidRPr="009B7593">
              <w:rPr>
                <w:color w:val="auto"/>
                <w:sz w:val="20"/>
                <w:szCs w:val="20"/>
              </w:rPr>
              <w:t xml:space="preserve">2027 – 2031 годы </w:t>
            </w:r>
          </w:p>
          <w:p w:rsidR="00001C26" w:rsidRPr="009B7593" w:rsidRDefault="00001C26" w:rsidP="00001C26">
            <w:pPr>
              <w:pStyle w:val="Default"/>
              <w:rPr>
                <w:color w:val="auto"/>
                <w:sz w:val="20"/>
                <w:szCs w:val="20"/>
              </w:rPr>
            </w:pPr>
            <w:r w:rsidRPr="009B7593">
              <w:rPr>
                <w:color w:val="auto"/>
                <w:sz w:val="20"/>
                <w:szCs w:val="20"/>
              </w:rPr>
              <w:t xml:space="preserve">2032 – 2036 годы </w:t>
            </w:r>
          </w:p>
          <w:p w:rsidR="00001C26" w:rsidRPr="009B7593" w:rsidRDefault="00001C26" w:rsidP="00001C26">
            <w:pPr>
              <w:pStyle w:val="Default"/>
              <w:rPr>
                <w:color w:val="auto"/>
                <w:sz w:val="20"/>
                <w:szCs w:val="20"/>
              </w:rPr>
            </w:pPr>
            <w:r w:rsidRPr="009B7593">
              <w:rPr>
                <w:color w:val="auto"/>
                <w:sz w:val="20"/>
                <w:szCs w:val="20"/>
              </w:rPr>
              <w:t xml:space="preserve">2037 – 2044 годы </w:t>
            </w:r>
          </w:p>
          <w:p w:rsidR="00001C26" w:rsidRPr="009B7593" w:rsidRDefault="00001C26" w:rsidP="00001C26">
            <w:pPr>
              <w:pStyle w:val="Default"/>
              <w:rPr>
                <w:color w:val="auto"/>
                <w:sz w:val="20"/>
                <w:szCs w:val="20"/>
              </w:rPr>
            </w:pPr>
            <w:r w:rsidRPr="009B7593">
              <w:rPr>
                <w:color w:val="auto"/>
                <w:sz w:val="20"/>
                <w:szCs w:val="20"/>
              </w:rPr>
              <w:t xml:space="preserve">2045 – 2050 годы </w:t>
            </w:r>
          </w:p>
        </w:tc>
        <w:tc>
          <w:tcPr>
            <w:tcW w:w="5386" w:type="dxa"/>
          </w:tcPr>
          <w:p w:rsidR="00001C26" w:rsidRPr="009B7593" w:rsidRDefault="00001C26" w:rsidP="00001C26">
            <w:pPr>
              <w:jc w:val="center"/>
              <w:rPr>
                <w:sz w:val="20"/>
                <w:szCs w:val="20"/>
              </w:rPr>
            </w:pPr>
            <w:r w:rsidRPr="009B7593">
              <w:rPr>
                <w:sz w:val="20"/>
                <w:szCs w:val="20"/>
              </w:rPr>
              <w:t>х</w:t>
            </w:r>
          </w:p>
        </w:tc>
      </w:tr>
      <w:tr w:rsidR="006E6543" w:rsidRPr="000C26B7" w:rsidTr="009B7593">
        <w:trPr>
          <w:gridAfter w:val="1"/>
          <w:wAfter w:w="12" w:type="dxa"/>
        </w:trPr>
        <w:tc>
          <w:tcPr>
            <w:tcW w:w="2480" w:type="dxa"/>
          </w:tcPr>
          <w:p w:rsidR="006E6543" w:rsidRPr="009B7593" w:rsidRDefault="006E6543" w:rsidP="006E6543">
            <w:pPr>
              <w:pStyle w:val="Default"/>
              <w:rPr>
                <w:color w:val="auto"/>
                <w:sz w:val="20"/>
                <w:szCs w:val="20"/>
              </w:rPr>
            </w:pPr>
            <w:r w:rsidRPr="009B7593">
              <w:rPr>
                <w:color w:val="auto"/>
                <w:sz w:val="20"/>
                <w:szCs w:val="20"/>
              </w:rPr>
              <w:t xml:space="preserve">3.1.3.1. Создание условий </w:t>
            </w:r>
          </w:p>
          <w:p w:rsidR="006E6543" w:rsidRPr="009B7593" w:rsidRDefault="006E6543" w:rsidP="006E6543">
            <w:pPr>
              <w:pStyle w:val="Default"/>
              <w:rPr>
                <w:color w:val="auto"/>
                <w:sz w:val="20"/>
                <w:szCs w:val="20"/>
              </w:rPr>
            </w:pPr>
            <w:r w:rsidRPr="009B7593">
              <w:rPr>
                <w:color w:val="auto"/>
                <w:sz w:val="20"/>
                <w:szCs w:val="20"/>
              </w:rPr>
              <w:t xml:space="preserve">для удовлетворения потребности в кадрах на основе рынка труда автономного округа; создание единого информационного портала о региональном рынке труда, атласе перспективных профессий в экономике </w:t>
            </w:r>
          </w:p>
        </w:tc>
        <w:tc>
          <w:tcPr>
            <w:tcW w:w="2493" w:type="dxa"/>
            <w:gridSpan w:val="3"/>
          </w:tcPr>
          <w:p w:rsidR="006E6543" w:rsidRPr="009B7593" w:rsidRDefault="006E6543" w:rsidP="006E6543">
            <w:pPr>
              <w:pStyle w:val="Default"/>
              <w:rPr>
                <w:color w:val="auto"/>
                <w:sz w:val="20"/>
                <w:szCs w:val="20"/>
              </w:rPr>
            </w:pPr>
            <w:r w:rsidRPr="009B7593">
              <w:rPr>
                <w:color w:val="auto"/>
                <w:sz w:val="20"/>
                <w:szCs w:val="20"/>
              </w:rPr>
              <w:t xml:space="preserve">предоставление информации для актуализации перечня профессий и специальностей среднего профессионального образования, наиболее востребованных, новых и перспективных в регионе – не менее 1 раза в год; </w:t>
            </w:r>
          </w:p>
          <w:p w:rsidR="006E6543" w:rsidRPr="009B7593" w:rsidRDefault="006E6543" w:rsidP="006E6543">
            <w:pPr>
              <w:pStyle w:val="Default"/>
              <w:rPr>
                <w:color w:val="auto"/>
                <w:sz w:val="20"/>
                <w:szCs w:val="20"/>
              </w:rPr>
            </w:pPr>
            <w:r w:rsidRPr="009B7593">
              <w:rPr>
                <w:color w:val="auto"/>
                <w:sz w:val="20"/>
                <w:szCs w:val="20"/>
              </w:rPr>
              <w:t xml:space="preserve">количество заключенных соглашений о включении работодателей в профориентационную работу со школьниками и студентами – не менее 1 соглашения в год; </w:t>
            </w:r>
          </w:p>
          <w:p w:rsidR="006E6543" w:rsidRPr="009B7593" w:rsidRDefault="006E6543" w:rsidP="006E6543">
            <w:pPr>
              <w:pStyle w:val="Default"/>
              <w:rPr>
                <w:color w:val="auto"/>
                <w:sz w:val="20"/>
                <w:szCs w:val="20"/>
              </w:rPr>
            </w:pPr>
            <w:r w:rsidRPr="009B7593">
              <w:rPr>
                <w:color w:val="auto"/>
                <w:sz w:val="20"/>
                <w:szCs w:val="20"/>
              </w:rPr>
              <w:t xml:space="preserve">(обеспечивает достижение целевых показателей 29, 32, 34, 36, 37) </w:t>
            </w:r>
          </w:p>
        </w:tc>
        <w:tc>
          <w:tcPr>
            <w:tcW w:w="1543" w:type="dxa"/>
          </w:tcPr>
          <w:p w:rsidR="006E6543" w:rsidRPr="009B7593" w:rsidRDefault="006E6543" w:rsidP="006E6543">
            <w:pPr>
              <w:pStyle w:val="Default"/>
              <w:rPr>
                <w:color w:val="auto"/>
                <w:sz w:val="20"/>
                <w:szCs w:val="20"/>
              </w:rPr>
            </w:pPr>
            <w:r w:rsidRPr="009B7593">
              <w:rPr>
                <w:color w:val="auto"/>
                <w:sz w:val="20"/>
                <w:szCs w:val="20"/>
              </w:rPr>
              <w:t xml:space="preserve">бюджетные и внебюджетные средства </w:t>
            </w:r>
          </w:p>
        </w:tc>
        <w:tc>
          <w:tcPr>
            <w:tcW w:w="1676" w:type="dxa"/>
            <w:gridSpan w:val="2"/>
          </w:tcPr>
          <w:p w:rsidR="006E6543" w:rsidRPr="009B7593" w:rsidRDefault="006E6543" w:rsidP="006E6543">
            <w:pPr>
              <w:pStyle w:val="Default"/>
              <w:rPr>
                <w:color w:val="auto"/>
                <w:sz w:val="20"/>
                <w:szCs w:val="20"/>
              </w:rPr>
            </w:pPr>
            <w:r w:rsidRPr="009B7593">
              <w:rPr>
                <w:color w:val="auto"/>
                <w:sz w:val="20"/>
                <w:szCs w:val="20"/>
              </w:rPr>
              <w:t xml:space="preserve">ежегодно </w:t>
            </w:r>
          </w:p>
        </w:tc>
        <w:tc>
          <w:tcPr>
            <w:tcW w:w="1726" w:type="dxa"/>
            <w:gridSpan w:val="2"/>
          </w:tcPr>
          <w:p w:rsidR="006E6543" w:rsidRPr="009B7593" w:rsidRDefault="006E6543" w:rsidP="006E6543">
            <w:pPr>
              <w:pStyle w:val="Default"/>
              <w:rPr>
                <w:color w:val="auto"/>
                <w:sz w:val="20"/>
                <w:szCs w:val="20"/>
              </w:rPr>
            </w:pPr>
            <w:r w:rsidRPr="009B7593">
              <w:rPr>
                <w:color w:val="auto"/>
                <w:sz w:val="20"/>
                <w:szCs w:val="20"/>
              </w:rPr>
              <w:t xml:space="preserve">2024 – 2026 годы </w:t>
            </w:r>
          </w:p>
          <w:p w:rsidR="006E6543" w:rsidRPr="009B7593" w:rsidRDefault="006E6543" w:rsidP="006E6543">
            <w:pPr>
              <w:pStyle w:val="Default"/>
              <w:rPr>
                <w:color w:val="auto"/>
                <w:sz w:val="20"/>
                <w:szCs w:val="20"/>
              </w:rPr>
            </w:pPr>
            <w:r w:rsidRPr="009B7593">
              <w:rPr>
                <w:color w:val="auto"/>
                <w:sz w:val="20"/>
                <w:szCs w:val="20"/>
              </w:rPr>
              <w:t xml:space="preserve">2027 – 2031 годы </w:t>
            </w:r>
          </w:p>
          <w:p w:rsidR="006E6543" w:rsidRPr="009B7593" w:rsidRDefault="006E6543" w:rsidP="006E6543">
            <w:pPr>
              <w:pStyle w:val="Default"/>
              <w:rPr>
                <w:color w:val="auto"/>
                <w:sz w:val="20"/>
                <w:szCs w:val="20"/>
              </w:rPr>
            </w:pPr>
            <w:r w:rsidRPr="009B7593">
              <w:rPr>
                <w:color w:val="auto"/>
                <w:sz w:val="20"/>
                <w:szCs w:val="20"/>
              </w:rPr>
              <w:t xml:space="preserve">2032 – 2036 годы </w:t>
            </w:r>
          </w:p>
          <w:p w:rsidR="006E6543" w:rsidRPr="009B7593" w:rsidRDefault="006E6543" w:rsidP="006E6543">
            <w:pPr>
              <w:pStyle w:val="Default"/>
              <w:rPr>
                <w:color w:val="auto"/>
                <w:sz w:val="20"/>
                <w:szCs w:val="20"/>
              </w:rPr>
            </w:pPr>
            <w:r w:rsidRPr="009B7593">
              <w:rPr>
                <w:color w:val="auto"/>
                <w:sz w:val="20"/>
                <w:szCs w:val="20"/>
              </w:rPr>
              <w:t xml:space="preserve">2037 – 2044 годы </w:t>
            </w:r>
          </w:p>
          <w:p w:rsidR="006E6543" w:rsidRPr="009B7593" w:rsidRDefault="006E6543" w:rsidP="006E6543">
            <w:pPr>
              <w:pStyle w:val="Default"/>
              <w:rPr>
                <w:color w:val="auto"/>
                <w:sz w:val="20"/>
                <w:szCs w:val="20"/>
              </w:rPr>
            </w:pPr>
            <w:r w:rsidRPr="009B7593">
              <w:rPr>
                <w:color w:val="auto"/>
                <w:sz w:val="20"/>
                <w:szCs w:val="20"/>
              </w:rPr>
              <w:t xml:space="preserve">2045 – 2050 годы </w:t>
            </w:r>
          </w:p>
        </w:tc>
        <w:tc>
          <w:tcPr>
            <w:tcW w:w="5386" w:type="dxa"/>
          </w:tcPr>
          <w:p w:rsidR="006E6543" w:rsidRPr="009B7593" w:rsidRDefault="006E6543" w:rsidP="006E6543">
            <w:pPr>
              <w:rPr>
                <w:sz w:val="20"/>
                <w:szCs w:val="20"/>
              </w:rPr>
            </w:pPr>
            <w:r w:rsidRPr="009B7593">
              <w:rPr>
                <w:sz w:val="20"/>
                <w:szCs w:val="20"/>
              </w:rPr>
              <w:t>Мероприятие исполнено.</w:t>
            </w:r>
          </w:p>
          <w:p w:rsidR="006E6543" w:rsidRPr="009B7593" w:rsidRDefault="006E6543" w:rsidP="006E6543">
            <w:pPr>
              <w:rPr>
                <w:sz w:val="20"/>
                <w:szCs w:val="20"/>
              </w:rPr>
            </w:pPr>
            <w:r w:rsidRPr="009B7593">
              <w:rPr>
                <w:sz w:val="20"/>
                <w:szCs w:val="20"/>
              </w:rPr>
              <w:t>Перечень профессий и специальностей среднего профессионального образования, наиболее востребованных, новых и перспективных в регионе актуализирован и размещен на профориентационном сайте «Увлеченные профессией» https://oik.mkuimc.ru/.</w:t>
            </w:r>
          </w:p>
          <w:p w:rsidR="006E6543" w:rsidRPr="009B7593" w:rsidRDefault="006E6543" w:rsidP="006E6543">
            <w:pPr>
              <w:rPr>
                <w:sz w:val="20"/>
                <w:szCs w:val="20"/>
              </w:rPr>
            </w:pPr>
            <w:r w:rsidRPr="009B7593">
              <w:rPr>
                <w:sz w:val="20"/>
                <w:szCs w:val="20"/>
              </w:rPr>
              <w:t xml:space="preserve">Количество соглашений по реализации профориентационной работы между общеобразовательными учреждениями </w:t>
            </w:r>
            <w:r w:rsidRPr="009B7593">
              <w:rPr>
                <w:sz w:val="20"/>
                <w:szCs w:val="20"/>
              </w:rPr>
              <w:br/>
              <w:t xml:space="preserve">и работодателями за 2025 год составляет </w:t>
            </w:r>
            <w:r w:rsidRPr="009B7593">
              <w:rPr>
                <w:sz w:val="20"/>
                <w:szCs w:val="20"/>
              </w:rPr>
              <w:br/>
              <w:t xml:space="preserve">18 соглашений (договоров), за 2024 год – </w:t>
            </w:r>
            <w:r w:rsidRPr="009B7593">
              <w:rPr>
                <w:sz w:val="20"/>
                <w:szCs w:val="20"/>
              </w:rPr>
              <w:br/>
              <w:t>17 соглашений (договоров)</w:t>
            </w:r>
          </w:p>
        </w:tc>
      </w:tr>
      <w:tr w:rsidR="00B55724" w:rsidRPr="000C26B7" w:rsidTr="009B7593">
        <w:trPr>
          <w:gridAfter w:val="1"/>
          <w:wAfter w:w="12" w:type="dxa"/>
        </w:trPr>
        <w:tc>
          <w:tcPr>
            <w:tcW w:w="2480" w:type="dxa"/>
          </w:tcPr>
          <w:p w:rsidR="00B55724" w:rsidRPr="009B7593" w:rsidRDefault="00B55724" w:rsidP="00B55724">
            <w:pPr>
              <w:pStyle w:val="Default"/>
              <w:rPr>
                <w:color w:val="auto"/>
                <w:sz w:val="20"/>
                <w:szCs w:val="20"/>
              </w:rPr>
            </w:pPr>
            <w:r w:rsidRPr="009B7593">
              <w:rPr>
                <w:color w:val="auto"/>
                <w:sz w:val="20"/>
                <w:szCs w:val="20"/>
              </w:rPr>
              <w:t xml:space="preserve">3.1.3.2. Содействие в организации и проведении совместных мероприятий в сфере образования крупной городской агломерации Сургут – Нефтеюганск и Ханты-Мансийского автономного округа – Югры </w:t>
            </w:r>
          </w:p>
        </w:tc>
        <w:tc>
          <w:tcPr>
            <w:tcW w:w="2493" w:type="dxa"/>
            <w:gridSpan w:val="3"/>
          </w:tcPr>
          <w:p w:rsidR="00B55724" w:rsidRPr="009B7593" w:rsidRDefault="00B55724" w:rsidP="00B55724">
            <w:pPr>
              <w:pStyle w:val="Default"/>
              <w:rPr>
                <w:color w:val="auto"/>
                <w:sz w:val="20"/>
                <w:szCs w:val="20"/>
              </w:rPr>
            </w:pPr>
            <w:r w:rsidRPr="009B7593">
              <w:rPr>
                <w:color w:val="auto"/>
                <w:sz w:val="20"/>
                <w:szCs w:val="20"/>
              </w:rPr>
              <w:t xml:space="preserve">количество мероприятий, по которым оказано содействие: </w:t>
            </w:r>
          </w:p>
          <w:p w:rsidR="00B55724" w:rsidRPr="009B7593" w:rsidRDefault="00B55724" w:rsidP="00B55724">
            <w:pPr>
              <w:pStyle w:val="Default"/>
              <w:rPr>
                <w:color w:val="auto"/>
                <w:sz w:val="20"/>
                <w:szCs w:val="20"/>
              </w:rPr>
            </w:pPr>
            <w:r w:rsidRPr="009B7593">
              <w:rPr>
                <w:color w:val="auto"/>
                <w:sz w:val="20"/>
                <w:szCs w:val="20"/>
              </w:rPr>
              <w:t xml:space="preserve">- до 2026 года – не менее 20 ед. в год; </w:t>
            </w:r>
          </w:p>
          <w:p w:rsidR="00B55724" w:rsidRPr="009B7593" w:rsidRDefault="00B55724" w:rsidP="00B55724">
            <w:pPr>
              <w:pStyle w:val="Default"/>
              <w:rPr>
                <w:color w:val="auto"/>
                <w:sz w:val="20"/>
                <w:szCs w:val="20"/>
              </w:rPr>
            </w:pPr>
            <w:r w:rsidRPr="009B7593">
              <w:rPr>
                <w:color w:val="auto"/>
                <w:sz w:val="20"/>
                <w:szCs w:val="20"/>
              </w:rPr>
              <w:t xml:space="preserve">- до 2031 года – не менее 20 ед. в год; </w:t>
            </w:r>
          </w:p>
          <w:p w:rsidR="00B55724" w:rsidRPr="009B7593" w:rsidRDefault="00B55724" w:rsidP="00B55724">
            <w:pPr>
              <w:pStyle w:val="Default"/>
              <w:rPr>
                <w:color w:val="auto"/>
                <w:sz w:val="20"/>
                <w:szCs w:val="20"/>
              </w:rPr>
            </w:pPr>
            <w:r w:rsidRPr="009B7593">
              <w:rPr>
                <w:color w:val="auto"/>
                <w:sz w:val="20"/>
                <w:szCs w:val="20"/>
              </w:rPr>
              <w:t xml:space="preserve">- до 2036 года – не менее 20 ед. в год; </w:t>
            </w:r>
          </w:p>
          <w:p w:rsidR="00B55724" w:rsidRPr="009B7593" w:rsidRDefault="00B55724" w:rsidP="00B55724">
            <w:pPr>
              <w:pStyle w:val="Default"/>
              <w:rPr>
                <w:color w:val="auto"/>
                <w:sz w:val="20"/>
                <w:szCs w:val="20"/>
              </w:rPr>
            </w:pPr>
            <w:r w:rsidRPr="009B7593">
              <w:rPr>
                <w:color w:val="auto"/>
                <w:sz w:val="20"/>
                <w:szCs w:val="20"/>
              </w:rPr>
              <w:t xml:space="preserve">- до 2044 года – не менее 25 ед. в год; </w:t>
            </w:r>
          </w:p>
          <w:p w:rsidR="00B55724" w:rsidRPr="009B7593" w:rsidRDefault="00B55724" w:rsidP="00B55724">
            <w:pPr>
              <w:pStyle w:val="Default"/>
              <w:rPr>
                <w:color w:val="auto"/>
                <w:sz w:val="20"/>
                <w:szCs w:val="20"/>
              </w:rPr>
            </w:pPr>
            <w:r w:rsidRPr="009B7593">
              <w:rPr>
                <w:color w:val="auto"/>
                <w:sz w:val="20"/>
                <w:szCs w:val="20"/>
              </w:rPr>
              <w:t xml:space="preserve">- до 2050 года – не менее 30 ед. в год </w:t>
            </w:r>
          </w:p>
          <w:p w:rsidR="00B55724" w:rsidRPr="009B7593" w:rsidRDefault="00B55724" w:rsidP="00B55724">
            <w:pPr>
              <w:pStyle w:val="Default"/>
              <w:rPr>
                <w:color w:val="auto"/>
                <w:sz w:val="20"/>
                <w:szCs w:val="20"/>
              </w:rPr>
            </w:pPr>
            <w:r w:rsidRPr="009B7593">
              <w:rPr>
                <w:color w:val="auto"/>
                <w:sz w:val="20"/>
                <w:szCs w:val="20"/>
              </w:rPr>
              <w:t xml:space="preserve">(обеспечивает достижение целевых показателей 29, 35, 36) </w:t>
            </w:r>
          </w:p>
        </w:tc>
        <w:tc>
          <w:tcPr>
            <w:tcW w:w="1543" w:type="dxa"/>
          </w:tcPr>
          <w:p w:rsidR="00B55724" w:rsidRPr="009B7593" w:rsidRDefault="00B55724" w:rsidP="00B55724">
            <w:pPr>
              <w:pStyle w:val="Default"/>
              <w:rPr>
                <w:color w:val="auto"/>
                <w:sz w:val="20"/>
                <w:szCs w:val="20"/>
              </w:rPr>
            </w:pPr>
            <w:r w:rsidRPr="009B7593">
              <w:rPr>
                <w:color w:val="auto"/>
                <w:sz w:val="20"/>
                <w:szCs w:val="20"/>
              </w:rPr>
              <w:t xml:space="preserve">бюджетные и внебюджетные средства </w:t>
            </w:r>
          </w:p>
        </w:tc>
        <w:tc>
          <w:tcPr>
            <w:tcW w:w="1676" w:type="dxa"/>
            <w:gridSpan w:val="2"/>
          </w:tcPr>
          <w:p w:rsidR="00B55724" w:rsidRPr="009B7593" w:rsidRDefault="00B55724" w:rsidP="00B55724">
            <w:pPr>
              <w:pStyle w:val="Default"/>
              <w:rPr>
                <w:color w:val="auto"/>
                <w:sz w:val="20"/>
                <w:szCs w:val="20"/>
              </w:rPr>
            </w:pPr>
            <w:r w:rsidRPr="009B7593">
              <w:rPr>
                <w:color w:val="auto"/>
                <w:sz w:val="20"/>
                <w:szCs w:val="20"/>
              </w:rPr>
              <w:t xml:space="preserve">ежегодно </w:t>
            </w:r>
          </w:p>
        </w:tc>
        <w:tc>
          <w:tcPr>
            <w:tcW w:w="1726" w:type="dxa"/>
            <w:gridSpan w:val="2"/>
          </w:tcPr>
          <w:p w:rsidR="00B55724" w:rsidRPr="009B7593" w:rsidRDefault="00B55724" w:rsidP="00B55724">
            <w:pPr>
              <w:pStyle w:val="Default"/>
              <w:rPr>
                <w:color w:val="auto"/>
                <w:sz w:val="20"/>
                <w:szCs w:val="20"/>
              </w:rPr>
            </w:pPr>
            <w:r w:rsidRPr="009B7593">
              <w:rPr>
                <w:color w:val="auto"/>
                <w:sz w:val="20"/>
                <w:szCs w:val="20"/>
              </w:rPr>
              <w:t xml:space="preserve">2024 – 2026 годы 2027 – 2031 годы 2032 – 2036 годы 2037 – 2044 годы 2045 – 2050 годы </w:t>
            </w:r>
          </w:p>
        </w:tc>
        <w:tc>
          <w:tcPr>
            <w:tcW w:w="5386" w:type="dxa"/>
          </w:tcPr>
          <w:p w:rsidR="00B55724" w:rsidRPr="009B7593" w:rsidRDefault="00B55724" w:rsidP="00B55724">
            <w:pPr>
              <w:rPr>
                <w:sz w:val="20"/>
                <w:szCs w:val="20"/>
              </w:rPr>
            </w:pPr>
            <w:r w:rsidRPr="009B7593">
              <w:rPr>
                <w:sz w:val="20"/>
                <w:szCs w:val="20"/>
              </w:rPr>
              <w:t>Мероприятие исполнено.</w:t>
            </w:r>
          </w:p>
          <w:p w:rsidR="00B55724" w:rsidRPr="009B7593" w:rsidRDefault="00B55724" w:rsidP="00B55724">
            <w:pPr>
              <w:rPr>
                <w:sz w:val="20"/>
                <w:szCs w:val="20"/>
              </w:rPr>
            </w:pPr>
            <w:r w:rsidRPr="009B7593">
              <w:rPr>
                <w:sz w:val="20"/>
                <w:szCs w:val="20"/>
              </w:rPr>
              <w:t>За 2024-2025 годы проведено 45 мероприятий, из них 20 мероприятий в 2025 году, в том числе:</w:t>
            </w:r>
          </w:p>
          <w:p w:rsidR="00B55724" w:rsidRPr="009B7593" w:rsidRDefault="00B55724" w:rsidP="00B55724">
            <w:pPr>
              <w:rPr>
                <w:sz w:val="20"/>
                <w:szCs w:val="20"/>
              </w:rPr>
            </w:pPr>
            <w:r w:rsidRPr="009B7593">
              <w:rPr>
                <w:sz w:val="20"/>
                <w:szCs w:val="20"/>
              </w:rPr>
              <w:t xml:space="preserve">- 12 профильных смен, обучение прошли более </w:t>
            </w:r>
            <w:r w:rsidRPr="009B7593">
              <w:rPr>
                <w:sz w:val="20"/>
                <w:szCs w:val="20"/>
              </w:rPr>
              <w:br/>
              <w:t>160 обучающихся;</w:t>
            </w:r>
          </w:p>
          <w:p w:rsidR="00B55724" w:rsidRPr="009B7593" w:rsidRDefault="00B55724" w:rsidP="00B55724">
            <w:pPr>
              <w:rPr>
                <w:sz w:val="20"/>
                <w:szCs w:val="20"/>
              </w:rPr>
            </w:pPr>
            <w:r w:rsidRPr="009B7593">
              <w:rPr>
                <w:sz w:val="20"/>
                <w:szCs w:val="20"/>
              </w:rPr>
              <w:t>- региональный этап Всероссийской олимпиады школьников по физике, химии;</w:t>
            </w:r>
          </w:p>
          <w:p w:rsidR="00B55724" w:rsidRPr="009B7593" w:rsidRDefault="00B55724" w:rsidP="00B55724">
            <w:pPr>
              <w:rPr>
                <w:sz w:val="20"/>
                <w:szCs w:val="20"/>
              </w:rPr>
            </w:pPr>
            <w:r w:rsidRPr="009B7593">
              <w:rPr>
                <w:sz w:val="20"/>
                <w:szCs w:val="20"/>
              </w:rPr>
              <w:t xml:space="preserve">- региональный этап Всероссийской олимпиады школьников по биологии, физической культуре </w:t>
            </w:r>
            <w:r w:rsidRPr="009B7593">
              <w:rPr>
                <w:sz w:val="20"/>
                <w:szCs w:val="20"/>
              </w:rPr>
              <w:br/>
              <w:t>и основам безопасности и защиты Родины;</w:t>
            </w:r>
          </w:p>
          <w:p w:rsidR="00B55724" w:rsidRPr="009B7593" w:rsidRDefault="00B55724" w:rsidP="00B55724">
            <w:pPr>
              <w:rPr>
                <w:sz w:val="20"/>
                <w:szCs w:val="20"/>
              </w:rPr>
            </w:pPr>
            <w:r w:rsidRPr="009B7593">
              <w:rPr>
                <w:sz w:val="20"/>
                <w:szCs w:val="20"/>
              </w:rPr>
              <w:t>- отдых в детском оздоровительном образовательном лагере «Кар-Тохи»;</w:t>
            </w:r>
          </w:p>
          <w:p w:rsidR="00B55724" w:rsidRPr="009B7593" w:rsidRDefault="00B55724" w:rsidP="00B55724">
            <w:pPr>
              <w:rPr>
                <w:sz w:val="20"/>
                <w:szCs w:val="20"/>
              </w:rPr>
            </w:pPr>
            <w:r w:rsidRPr="009B7593">
              <w:rPr>
                <w:sz w:val="20"/>
                <w:szCs w:val="20"/>
              </w:rPr>
              <w:t>- туристический слет школьников Ханты-Мансийского автономного округа – Югры;</w:t>
            </w:r>
          </w:p>
          <w:p w:rsidR="00B55724" w:rsidRPr="009B7593" w:rsidRDefault="00B55724" w:rsidP="00B55724">
            <w:pPr>
              <w:rPr>
                <w:sz w:val="20"/>
                <w:szCs w:val="20"/>
              </w:rPr>
            </w:pPr>
            <w:r w:rsidRPr="009B7593">
              <w:rPr>
                <w:sz w:val="20"/>
                <w:szCs w:val="20"/>
              </w:rPr>
              <w:t>- региональный этап Всероссийской военно-спортивной игры «Казачий Сполох»</w:t>
            </w:r>
          </w:p>
        </w:tc>
      </w:tr>
      <w:tr w:rsidR="00B55724" w:rsidRPr="000C26B7" w:rsidTr="009B7593">
        <w:trPr>
          <w:gridAfter w:val="1"/>
          <w:wAfter w:w="12" w:type="dxa"/>
        </w:trPr>
        <w:tc>
          <w:tcPr>
            <w:tcW w:w="2480" w:type="dxa"/>
          </w:tcPr>
          <w:p w:rsidR="00B55724" w:rsidRPr="009B7593" w:rsidRDefault="00B55724" w:rsidP="00B55724">
            <w:pPr>
              <w:pStyle w:val="Default"/>
              <w:rPr>
                <w:color w:val="auto"/>
                <w:sz w:val="20"/>
                <w:szCs w:val="20"/>
              </w:rPr>
            </w:pPr>
            <w:r w:rsidRPr="009B7593">
              <w:rPr>
                <w:color w:val="auto"/>
                <w:sz w:val="20"/>
                <w:szCs w:val="20"/>
              </w:rPr>
              <w:t xml:space="preserve">3.1.3.3. Комплекс событий, направленных на привлечение инвестиций, обеспечивающих </w:t>
            </w:r>
          </w:p>
          <w:p w:rsidR="00B55724" w:rsidRPr="009B7593" w:rsidRDefault="00B55724" w:rsidP="00B55724">
            <w:pPr>
              <w:pStyle w:val="Default"/>
              <w:rPr>
                <w:color w:val="auto"/>
                <w:sz w:val="20"/>
                <w:szCs w:val="20"/>
              </w:rPr>
            </w:pPr>
            <w:r w:rsidRPr="009B7593">
              <w:rPr>
                <w:color w:val="auto"/>
                <w:sz w:val="20"/>
                <w:szCs w:val="20"/>
              </w:rPr>
              <w:t xml:space="preserve">развитие инфраструктуры отрасли </w:t>
            </w:r>
          </w:p>
          <w:p w:rsidR="00B55724" w:rsidRPr="009B7593" w:rsidRDefault="00B55724" w:rsidP="00B55724">
            <w:pPr>
              <w:pStyle w:val="Default"/>
              <w:rPr>
                <w:color w:val="auto"/>
                <w:sz w:val="20"/>
                <w:szCs w:val="20"/>
              </w:rPr>
            </w:pPr>
          </w:p>
        </w:tc>
        <w:tc>
          <w:tcPr>
            <w:tcW w:w="2493" w:type="dxa"/>
            <w:gridSpan w:val="3"/>
          </w:tcPr>
          <w:p w:rsidR="00B55724" w:rsidRPr="009B7593" w:rsidRDefault="00B55724" w:rsidP="00B55724">
            <w:pPr>
              <w:pStyle w:val="Default"/>
              <w:rPr>
                <w:color w:val="auto"/>
                <w:sz w:val="20"/>
                <w:szCs w:val="20"/>
              </w:rPr>
            </w:pPr>
            <w:r w:rsidRPr="009B7593">
              <w:rPr>
                <w:color w:val="auto"/>
                <w:sz w:val="20"/>
                <w:szCs w:val="20"/>
              </w:rPr>
              <w:t xml:space="preserve">количество видеороликов на официальном портале Администрации города, публикаций в средствах </w:t>
            </w:r>
          </w:p>
          <w:p w:rsidR="00B55724" w:rsidRPr="009B7593" w:rsidRDefault="00B55724" w:rsidP="00B55724">
            <w:pPr>
              <w:pStyle w:val="Default"/>
              <w:rPr>
                <w:color w:val="auto"/>
                <w:sz w:val="20"/>
                <w:szCs w:val="20"/>
              </w:rPr>
            </w:pPr>
            <w:r w:rsidRPr="009B7593">
              <w:rPr>
                <w:color w:val="auto"/>
                <w:sz w:val="20"/>
                <w:szCs w:val="20"/>
              </w:rPr>
              <w:t xml:space="preserve">массовой информации о мероприятиях в сфере образования – не менее 5 ед. в год; </w:t>
            </w:r>
          </w:p>
          <w:p w:rsidR="00B55724" w:rsidRPr="009B7593" w:rsidRDefault="00B55724" w:rsidP="00B55724">
            <w:pPr>
              <w:pStyle w:val="Default"/>
              <w:rPr>
                <w:color w:val="auto"/>
                <w:sz w:val="20"/>
                <w:szCs w:val="20"/>
              </w:rPr>
            </w:pPr>
            <w:r w:rsidRPr="009B7593">
              <w:rPr>
                <w:color w:val="auto"/>
                <w:sz w:val="20"/>
                <w:szCs w:val="20"/>
              </w:rPr>
              <w:t xml:space="preserve">формирование и обновление инвестиционных предложений – не менее 1 раза в год; </w:t>
            </w:r>
          </w:p>
          <w:p w:rsidR="00B55724" w:rsidRPr="009B7593" w:rsidRDefault="00B55724" w:rsidP="00B55724">
            <w:pPr>
              <w:pStyle w:val="Default"/>
              <w:rPr>
                <w:color w:val="auto"/>
                <w:sz w:val="20"/>
                <w:szCs w:val="20"/>
              </w:rPr>
            </w:pPr>
            <w:r w:rsidRPr="009B7593">
              <w:rPr>
                <w:color w:val="auto"/>
                <w:sz w:val="20"/>
                <w:szCs w:val="20"/>
              </w:rPr>
              <w:t xml:space="preserve">размещение информации о планируемых к реализации объектах в сети «Интернет», на инвестиционном портале города Сургута – не менее 2 раз в год; </w:t>
            </w:r>
          </w:p>
          <w:p w:rsidR="00B55724" w:rsidRPr="009B7593" w:rsidRDefault="00B55724" w:rsidP="00B55724">
            <w:pPr>
              <w:pStyle w:val="Default"/>
              <w:rPr>
                <w:color w:val="auto"/>
                <w:sz w:val="20"/>
                <w:szCs w:val="20"/>
              </w:rPr>
            </w:pPr>
            <w:r w:rsidRPr="009B7593">
              <w:rPr>
                <w:color w:val="auto"/>
                <w:sz w:val="20"/>
                <w:szCs w:val="20"/>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rsidR="00B55724" w:rsidRPr="009B7593" w:rsidRDefault="00B55724" w:rsidP="00B55724">
            <w:pPr>
              <w:pStyle w:val="Default"/>
              <w:rPr>
                <w:color w:val="auto"/>
                <w:sz w:val="20"/>
                <w:szCs w:val="20"/>
              </w:rPr>
            </w:pPr>
            <w:r w:rsidRPr="009B7593">
              <w:rPr>
                <w:color w:val="auto"/>
                <w:sz w:val="20"/>
                <w:szCs w:val="20"/>
              </w:rPr>
              <w:t xml:space="preserve">участие в выставке социальных проектов некоммерческих организаций – 1 раз в год </w:t>
            </w:r>
          </w:p>
          <w:p w:rsidR="00B55724" w:rsidRPr="009B7593" w:rsidRDefault="00B55724" w:rsidP="00B55724">
            <w:pPr>
              <w:pStyle w:val="Default"/>
              <w:rPr>
                <w:color w:val="auto"/>
                <w:sz w:val="20"/>
                <w:szCs w:val="20"/>
              </w:rPr>
            </w:pPr>
            <w:r w:rsidRPr="009B7593">
              <w:rPr>
                <w:color w:val="auto"/>
                <w:sz w:val="20"/>
                <w:szCs w:val="20"/>
              </w:rPr>
              <w:t xml:space="preserve">(обеспечивает достижение целевых показателей 2, 29, 30, 31, 32) </w:t>
            </w:r>
          </w:p>
        </w:tc>
        <w:tc>
          <w:tcPr>
            <w:tcW w:w="1543" w:type="dxa"/>
          </w:tcPr>
          <w:p w:rsidR="00B55724" w:rsidRPr="009B7593" w:rsidRDefault="00B55724" w:rsidP="00B55724">
            <w:pPr>
              <w:pStyle w:val="Default"/>
              <w:rPr>
                <w:color w:val="auto"/>
                <w:sz w:val="20"/>
                <w:szCs w:val="20"/>
              </w:rPr>
            </w:pPr>
            <w:r w:rsidRPr="009B7593">
              <w:rPr>
                <w:color w:val="auto"/>
                <w:sz w:val="20"/>
                <w:szCs w:val="20"/>
              </w:rPr>
              <w:t xml:space="preserve">бюджетные и </w:t>
            </w:r>
          </w:p>
          <w:p w:rsidR="00B55724" w:rsidRPr="009B7593" w:rsidRDefault="00B55724" w:rsidP="00B55724">
            <w:pPr>
              <w:pStyle w:val="Default"/>
              <w:rPr>
                <w:color w:val="auto"/>
                <w:sz w:val="20"/>
                <w:szCs w:val="20"/>
              </w:rPr>
            </w:pPr>
            <w:r w:rsidRPr="009B7593">
              <w:rPr>
                <w:color w:val="auto"/>
                <w:sz w:val="20"/>
                <w:szCs w:val="20"/>
              </w:rPr>
              <w:t xml:space="preserve">внебюджетные средства </w:t>
            </w:r>
          </w:p>
          <w:p w:rsidR="00B55724" w:rsidRPr="009B7593" w:rsidRDefault="00B55724" w:rsidP="00B55724">
            <w:pPr>
              <w:pStyle w:val="Default"/>
              <w:rPr>
                <w:color w:val="auto"/>
                <w:sz w:val="20"/>
                <w:szCs w:val="20"/>
              </w:rPr>
            </w:pPr>
          </w:p>
        </w:tc>
        <w:tc>
          <w:tcPr>
            <w:tcW w:w="1676" w:type="dxa"/>
            <w:gridSpan w:val="2"/>
          </w:tcPr>
          <w:p w:rsidR="00B55724" w:rsidRPr="009B7593" w:rsidRDefault="00B55724" w:rsidP="00B55724">
            <w:pPr>
              <w:pStyle w:val="Default"/>
              <w:rPr>
                <w:color w:val="auto"/>
                <w:sz w:val="20"/>
                <w:szCs w:val="20"/>
              </w:rPr>
            </w:pPr>
            <w:r w:rsidRPr="009B7593">
              <w:rPr>
                <w:color w:val="auto"/>
                <w:sz w:val="20"/>
                <w:szCs w:val="20"/>
              </w:rPr>
              <w:t xml:space="preserve">ежегодно </w:t>
            </w:r>
          </w:p>
        </w:tc>
        <w:tc>
          <w:tcPr>
            <w:tcW w:w="1726" w:type="dxa"/>
            <w:gridSpan w:val="2"/>
          </w:tcPr>
          <w:p w:rsidR="00B55724" w:rsidRPr="009B7593" w:rsidRDefault="00B55724" w:rsidP="00B55724">
            <w:pPr>
              <w:pStyle w:val="Default"/>
              <w:rPr>
                <w:color w:val="auto"/>
                <w:sz w:val="20"/>
                <w:szCs w:val="20"/>
              </w:rPr>
            </w:pPr>
            <w:r w:rsidRPr="009B7593">
              <w:rPr>
                <w:color w:val="auto"/>
                <w:sz w:val="20"/>
                <w:szCs w:val="20"/>
              </w:rPr>
              <w:t xml:space="preserve">2024 – 2026 годы 2027 – 2031 годы 2032 – 2036 годы </w:t>
            </w:r>
          </w:p>
          <w:p w:rsidR="00B55724" w:rsidRPr="009B7593" w:rsidRDefault="00B55724" w:rsidP="00B55724">
            <w:pPr>
              <w:pStyle w:val="Default"/>
              <w:rPr>
                <w:color w:val="auto"/>
                <w:sz w:val="20"/>
                <w:szCs w:val="20"/>
              </w:rPr>
            </w:pPr>
            <w:r w:rsidRPr="009B7593">
              <w:rPr>
                <w:color w:val="auto"/>
                <w:sz w:val="20"/>
                <w:szCs w:val="20"/>
              </w:rPr>
              <w:t xml:space="preserve">2037 – 2044 годы 2045 – 2050 годы </w:t>
            </w:r>
          </w:p>
          <w:p w:rsidR="00B55724" w:rsidRPr="009B7593" w:rsidRDefault="00B55724" w:rsidP="00B55724">
            <w:pPr>
              <w:pStyle w:val="Default"/>
              <w:rPr>
                <w:color w:val="auto"/>
                <w:sz w:val="20"/>
                <w:szCs w:val="20"/>
              </w:rPr>
            </w:pPr>
          </w:p>
        </w:tc>
        <w:tc>
          <w:tcPr>
            <w:tcW w:w="5386" w:type="dxa"/>
          </w:tcPr>
          <w:p w:rsidR="00B55724" w:rsidRPr="009B7593" w:rsidRDefault="00B55724" w:rsidP="00B55724">
            <w:pPr>
              <w:rPr>
                <w:sz w:val="20"/>
                <w:szCs w:val="20"/>
              </w:rPr>
            </w:pPr>
            <w:r w:rsidRPr="009B7593">
              <w:rPr>
                <w:sz w:val="20"/>
                <w:szCs w:val="20"/>
              </w:rPr>
              <w:t>Мероприятие исполнено.</w:t>
            </w:r>
          </w:p>
          <w:p w:rsidR="00B55724" w:rsidRPr="009B7593" w:rsidRDefault="00B55724" w:rsidP="00B55724">
            <w:pPr>
              <w:rPr>
                <w:sz w:val="20"/>
                <w:szCs w:val="20"/>
              </w:rPr>
            </w:pPr>
            <w:r w:rsidRPr="009B7593">
              <w:rPr>
                <w:sz w:val="20"/>
                <w:szCs w:val="20"/>
              </w:rPr>
              <w:t>За 2024 год количество видеосюжетов и публикаций в средствах массовой информации составило 9 единиц.</w:t>
            </w:r>
          </w:p>
          <w:p w:rsidR="00B55724" w:rsidRPr="009B7593" w:rsidRDefault="00B55724" w:rsidP="00B55724">
            <w:pPr>
              <w:rPr>
                <w:sz w:val="20"/>
                <w:szCs w:val="20"/>
              </w:rPr>
            </w:pPr>
            <w:r w:rsidRPr="009B7593">
              <w:rPr>
                <w:sz w:val="20"/>
                <w:szCs w:val="20"/>
              </w:rPr>
              <w:t>В 2025 году - количество видеосюжетов и публикаций в средствах массовой информации составило 25 единиц.</w:t>
            </w:r>
          </w:p>
          <w:p w:rsidR="00B55724" w:rsidRPr="009B7593" w:rsidRDefault="00B55724" w:rsidP="00777412">
            <w:pPr>
              <w:jc w:val="both"/>
              <w:rPr>
                <w:sz w:val="20"/>
                <w:szCs w:val="20"/>
              </w:rPr>
            </w:pPr>
            <w:r w:rsidRPr="009B7593">
              <w:rPr>
                <w:sz w:val="20"/>
                <w:szCs w:val="20"/>
              </w:rPr>
              <w:t xml:space="preserve">(информация о перечне публикаций в средствах массовой информации, инвестиционных предложений, а также организованных лекций и семинаров по повышению квалификации муниципальных служащих по вопросам инвестиционной деятельности представлена в приложении 1 к </w:t>
            </w:r>
            <w:r w:rsidR="00777412">
              <w:rPr>
                <w:sz w:val="20"/>
                <w:szCs w:val="20"/>
              </w:rPr>
              <w:t>п</w:t>
            </w:r>
            <w:r w:rsidRPr="009B7593">
              <w:rPr>
                <w:sz w:val="20"/>
                <w:szCs w:val="20"/>
              </w:rPr>
              <w:t>риложению 2 отчёт</w:t>
            </w:r>
            <w:r w:rsidR="00777412">
              <w:rPr>
                <w:sz w:val="20"/>
                <w:szCs w:val="20"/>
              </w:rPr>
              <w:t>а</w:t>
            </w:r>
            <w:r w:rsidRPr="009B7593">
              <w:rPr>
                <w:sz w:val="20"/>
                <w:szCs w:val="20"/>
              </w:rPr>
              <w:t>)</w:t>
            </w:r>
          </w:p>
        </w:tc>
      </w:tr>
      <w:tr w:rsidR="00B55724" w:rsidRPr="000C26B7" w:rsidTr="009B7593">
        <w:trPr>
          <w:gridAfter w:val="1"/>
          <w:wAfter w:w="12" w:type="dxa"/>
        </w:trPr>
        <w:tc>
          <w:tcPr>
            <w:tcW w:w="2480" w:type="dxa"/>
          </w:tcPr>
          <w:p w:rsidR="00B55724" w:rsidRPr="009B7593" w:rsidRDefault="00B55724" w:rsidP="00B55724">
            <w:pPr>
              <w:pStyle w:val="Default"/>
              <w:rPr>
                <w:color w:val="auto"/>
                <w:sz w:val="20"/>
                <w:szCs w:val="20"/>
              </w:rPr>
            </w:pPr>
            <w:r w:rsidRPr="009B7593">
              <w:rPr>
                <w:color w:val="auto"/>
                <w:sz w:val="20"/>
                <w:szCs w:val="20"/>
              </w:rPr>
              <w:t xml:space="preserve">3.1.3.4. Организация размещения на платформе Единого календаря событий города Сургута информации о мероприятиях в сфере образования независимо от организационно-правовой формы организатора </w:t>
            </w:r>
          </w:p>
        </w:tc>
        <w:tc>
          <w:tcPr>
            <w:tcW w:w="2493" w:type="dxa"/>
            <w:gridSpan w:val="3"/>
          </w:tcPr>
          <w:p w:rsidR="00B55724" w:rsidRPr="009B7593" w:rsidRDefault="00B55724" w:rsidP="00B55724">
            <w:pPr>
              <w:pStyle w:val="Default"/>
              <w:rPr>
                <w:color w:val="auto"/>
                <w:sz w:val="20"/>
                <w:szCs w:val="20"/>
              </w:rPr>
            </w:pPr>
            <w:r w:rsidRPr="009B7593">
              <w:rPr>
                <w:color w:val="auto"/>
                <w:sz w:val="20"/>
                <w:szCs w:val="20"/>
              </w:rPr>
              <w:t xml:space="preserve">размещение информации о планируемых мероприятиях в сфере образования, еженедельно </w:t>
            </w:r>
          </w:p>
          <w:p w:rsidR="00B55724" w:rsidRPr="009B7593" w:rsidRDefault="00B55724" w:rsidP="00B55724">
            <w:pPr>
              <w:pStyle w:val="Default"/>
              <w:rPr>
                <w:color w:val="auto"/>
                <w:sz w:val="20"/>
                <w:szCs w:val="20"/>
              </w:rPr>
            </w:pPr>
            <w:r w:rsidRPr="009B7593">
              <w:rPr>
                <w:color w:val="auto"/>
                <w:sz w:val="20"/>
                <w:szCs w:val="20"/>
              </w:rPr>
              <w:t xml:space="preserve">(обеспечивает достижение целевого показателя 29) </w:t>
            </w:r>
          </w:p>
        </w:tc>
        <w:tc>
          <w:tcPr>
            <w:tcW w:w="1543" w:type="dxa"/>
          </w:tcPr>
          <w:p w:rsidR="00B55724" w:rsidRPr="009B7593" w:rsidRDefault="00B55724" w:rsidP="00B55724">
            <w:pPr>
              <w:pStyle w:val="Default"/>
              <w:rPr>
                <w:color w:val="auto"/>
                <w:sz w:val="20"/>
                <w:szCs w:val="20"/>
              </w:rPr>
            </w:pPr>
            <w:r w:rsidRPr="009B7593">
              <w:rPr>
                <w:color w:val="auto"/>
                <w:sz w:val="20"/>
                <w:szCs w:val="20"/>
              </w:rPr>
              <w:t xml:space="preserve">не требуется </w:t>
            </w:r>
          </w:p>
        </w:tc>
        <w:tc>
          <w:tcPr>
            <w:tcW w:w="1676" w:type="dxa"/>
            <w:gridSpan w:val="2"/>
          </w:tcPr>
          <w:p w:rsidR="00B55724" w:rsidRPr="009B7593" w:rsidRDefault="00B55724" w:rsidP="00B55724">
            <w:pPr>
              <w:pStyle w:val="Default"/>
              <w:rPr>
                <w:color w:val="auto"/>
                <w:sz w:val="20"/>
                <w:szCs w:val="20"/>
              </w:rPr>
            </w:pPr>
            <w:r w:rsidRPr="009B7593">
              <w:rPr>
                <w:color w:val="auto"/>
                <w:sz w:val="20"/>
                <w:szCs w:val="20"/>
              </w:rPr>
              <w:t xml:space="preserve">постоянно </w:t>
            </w:r>
          </w:p>
        </w:tc>
        <w:tc>
          <w:tcPr>
            <w:tcW w:w="1726" w:type="dxa"/>
            <w:gridSpan w:val="2"/>
          </w:tcPr>
          <w:p w:rsidR="00B55724" w:rsidRPr="009B7593" w:rsidRDefault="00B55724" w:rsidP="00B55724">
            <w:pPr>
              <w:pStyle w:val="Default"/>
              <w:rPr>
                <w:color w:val="auto"/>
                <w:sz w:val="20"/>
                <w:szCs w:val="20"/>
              </w:rPr>
            </w:pPr>
            <w:r w:rsidRPr="009B7593">
              <w:rPr>
                <w:color w:val="auto"/>
                <w:sz w:val="20"/>
                <w:szCs w:val="20"/>
              </w:rPr>
              <w:t xml:space="preserve">2024 – 2026 годы 2027 – 2031 годы 2032 – 2036 годы </w:t>
            </w:r>
          </w:p>
          <w:p w:rsidR="00B55724" w:rsidRPr="009B7593" w:rsidRDefault="00B55724" w:rsidP="00B55724">
            <w:pPr>
              <w:pStyle w:val="Default"/>
              <w:rPr>
                <w:color w:val="auto"/>
                <w:sz w:val="20"/>
                <w:szCs w:val="20"/>
              </w:rPr>
            </w:pPr>
            <w:r w:rsidRPr="009B7593">
              <w:rPr>
                <w:color w:val="auto"/>
                <w:sz w:val="20"/>
                <w:szCs w:val="20"/>
              </w:rPr>
              <w:t xml:space="preserve">2037 – 2044 годы 2045 – 2050 годы </w:t>
            </w:r>
          </w:p>
        </w:tc>
        <w:tc>
          <w:tcPr>
            <w:tcW w:w="5386" w:type="dxa"/>
          </w:tcPr>
          <w:p w:rsidR="00B55724" w:rsidRPr="009B7593" w:rsidRDefault="00B55724" w:rsidP="00B55724">
            <w:pPr>
              <w:rPr>
                <w:sz w:val="20"/>
                <w:szCs w:val="20"/>
              </w:rPr>
            </w:pPr>
            <w:r w:rsidRPr="009B7593">
              <w:rPr>
                <w:sz w:val="20"/>
                <w:szCs w:val="20"/>
              </w:rPr>
              <w:t>Мероприятие исполнено.</w:t>
            </w:r>
          </w:p>
          <w:p w:rsidR="00B55724" w:rsidRPr="009B7593" w:rsidRDefault="00B55724" w:rsidP="00B55724">
            <w:pPr>
              <w:rPr>
                <w:sz w:val="20"/>
                <w:szCs w:val="20"/>
              </w:rPr>
            </w:pPr>
            <w:r w:rsidRPr="009B7593">
              <w:rPr>
                <w:sz w:val="20"/>
                <w:szCs w:val="20"/>
              </w:rPr>
              <w:t>Информация о мероприятиях в сфере образования регулярно размещается на:</w:t>
            </w:r>
          </w:p>
          <w:p w:rsidR="00B55724" w:rsidRPr="009B7593" w:rsidRDefault="00B55724" w:rsidP="00B55724">
            <w:pPr>
              <w:rPr>
                <w:sz w:val="20"/>
                <w:szCs w:val="20"/>
              </w:rPr>
            </w:pPr>
            <w:r w:rsidRPr="009B7593">
              <w:rPr>
                <w:sz w:val="20"/>
                <w:szCs w:val="20"/>
              </w:rPr>
              <w:t>- Цифровой платформе Образование Югры https://eduugra.ru/;</w:t>
            </w:r>
          </w:p>
          <w:p w:rsidR="00B55724" w:rsidRPr="009B7593" w:rsidRDefault="00B55724" w:rsidP="00B55724">
            <w:pPr>
              <w:rPr>
                <w:sz w:val="20"/>
                <w:szCs w:val="20"/>
              </w:rPr>
            </w:pPr>
            <w:r w:rsidRPr="009B7593">
              <w:rPr>
                <w:sz w:val="20"/>
                <w:szCs w:val="20"/>
              </w:rPr>
              <w:t xml:space="preserve">- официальном портале Администрации города; </w:t>
            </w:r>
          </w:p>
          <w:p w:rsidR="00B55724" w:rsidRPr="009B7593" w:rsidRDefault="00B55724" w:rsidP="00B55724">
            <w:pPr>
              <w:jc w:val="both"/>
              <w:rPr>
                <w:sz w:val="20"/>
                <w:szCs w:val="20"/>
              </w:rPr>
            </w:pPr>
            <w:r w:rsidRPr="009B7593">
              <w:rPr>
                <w:sz w:val="20"/>
                <w:szCs w:val="20"/>
              </w:rPr>
              <w:t>- информационном портале «Учусь в Сургуте»</w:t>
            </w:r>
          </w:p>
        </w:tc>
      </w:tr>
      <w:tr w:rsidR="00B55724" w:rsidRPr="000C26B7" w:rsidTr="009B7593">
        <w:tc>
          <w:tcPr>
            <w:tcW w:w="15316" w:type="dxa"/>
            <w:gridSpan w:val="11"/>
          </w:tcPr>
          <w:p w:rsidR="00B55724" w:rsidRPr="0048375C" w:rsidRDefault="00B55724" w:rsidP="00B55724">
            <w:pPr>
              <w:rPr>
                <w:sz w:val="20"/>
                <w:szCs w:val="20"/>
              </w:rPr>
            </w:pPr>
            <w:r w:rsidRPr="0048375C">
              <w:rPr>
                <w:sz w:val="20"/>
                <w:szCs w:val="20"/>
              </w:rPr>
              <w:t>3.2. Вектор «Культура»</w:t>
            </w:r>
          </w:p>
        </w:tc>
      </w:tr>
      <w:tr w:rsidR="00B55724" w:rsidRPr="000C26B7" w:rsidTr="009B7593">
        <w:trPr>
          <w:gridAfter w:val="1"/>
          <w:wAfter w:w="12" w:type="dxa"/>
        </w:trPr>
        <w:tc>
          <w:tcPr>
            <w:tcW w:w="2480" w:type="dxa"/>
          </w:tcPr>
          <w:p w:rsidR="00B55724" w:rsidRPr="0048375C" w:rsidRDefault="00B55724" w:rsidP="00B55724">
            <w:pPr>
              <w:pStyle w:val="Default"/>
              <w:rPr>
                <w:color w:val="auto"/>
                <w:sz w:val="20"/>
                <w:szCs w:val="20"/>
              </w:rPr>
            </w:pPr>
            <w:r w:rsidRPr="0048375C">
              <w:rPr>
                <w:color w:val="auto"/>
                <w:sz w:val="20"/>
                <w:szCs w:val="20"/>
              </w:rPr>
              <w:t>3.2.1. Мероприятия по нормативно-правовому, организационному обеспечению, регулированию развития культуры</w:t>
            </w:r>
          </w:p>
        </w:tc>
        <w:tc>
          <w:tcPr>
            <w:tcW w:w="2493" w:type="dxa"/>
            <w:gridSpan w:val="3"/>
          </w:tcPr>
          <w:p w:rsidR="00B55724" w:rsidRPr="0048375C" w:rsidRDefault="00B55724" w:rsidP="00B55724">
            <w:pPr>
              <w:pStyle w:val="Default"/>
              <w:rPr>
                <w:color w:val="auto"/>
                <w:sz w:val="20"/>
                <w:szCs w:val="20"/>
              </w:rPr>
            </w:pPr>
            <w:r w:rsidRPr="0048375C">
              <w:rPr>
                <w:color w:val="auto"/>
                <w:sz w:val="20"/>
                <w:szCs w:val="20"/>
              </w:rPr>
              <w:t>обеспечивает достижение целевых показателей 41, 42, 43, 44</w:t>
            </w:r>
          </w:p>
        </w:tc>
        <w:tc>
          <w:tcPr>
            <w:tcW w:w="1543" w:type="dxa"/>
          </w:tcPr>
          <w:p w:rsidR="00B55724" w:rsidRPr="0048375C" w:rsidRDefault="00B55724" w:rsidP="005C1A53">
            <w:pPr>
              <w:pStyle w:val="Default"/>
              <w:jc w:val="center"/>
              <w:rPr>
                <w:color w:val="auto"/>
                <w:sz w:val="20"/>
                <w:szCs w:val="20"/>
              </w:rPr>
            </w:pPr>
            <w:r w:rsidRPr="0048375C">
              <w:rPr>
                <w:color w:val="auto"/>
                <w:sz w:val="20"/>
                <w:szCs w:val="20"/>
              </w:rPr>
              <w:t>-</w:t>
            </w:r>
          </w:p>
        </w:tc>
        <w:tc>
          <w:tcPr>
            <w:tcW w:w="1676" w:type="dxa"/>
            <w:gridSpan w:val="2"/>
          </w:tcPr>
          <w:p w:rsidR="00B55724" w:rsidRPr="0048375C" w:rsidRDefault="00B55724" w:rsidP="005C1A53">
            <w:pPr>
              <w:pStyle w:val="Default"/>
              <w:jc w:val="center"/>
              <w:rPr>
                <w:color w:val="auto"/>
                <w:sz w:val="20"/>
                <w:szCs w:val="20"/>
              </w:rPr>
            </w:pPr>
            <w:r w:rsidRPr="0048375C">
              <w:rPr>
                <w:color w:val="auto"/>
                <w:sz w:val="20"/>
                <w:szCs w:val="20"/>
              </w:rPr>
              <w:t>-</w:t>
            </w:r>
          </w:p>
        </w:tc>
        <w:tc>
          <w:tcPr>
            <w:tcW w:w="1726" w:type="dxa"/>
            <w:gridSpan w:val="2"/>
          </w:tcPr>
          <w:p w:rsidR="00B55724" w:rsidRPr="0048375C" w:rsidRDefault="00B55724" w:rsidP="00B55724">
            <w:pPr>
              <w:pStyle w:val="aa"/>
              <w:rPr>
                <w:rFonts w:ascii="Times New Roman" w:hAnsi="Times New Roman" w:cs="Times New Roman"/>
                <w:sz w:val="20"/>
                <w:szCs w:val="20"/>
              </w:rPr>
            </w:pPr>
            <w:r w:rsidRPr="0048375C">
              <w:rPr>
                <w:rFonts w:ascii="Times New Roman" w:hAnsi="Times New Roman" w:cs="Times New Roman"/>
                <w:sz w:val="20"/>
                <w:szCs w:val="20"/>
              </w:rPr>
              <w:t>2024 – 2026 годы</w:t>
            </w:r>
          </w:p>
          <w:p w:rsidR="00B55724" w:rsidRPr="0048375C" w:rsidRDefault="00B55724" w:rsidP="00B55724">
            <w:pPr>
              <w:pStyle w:val="aa"/>
              <w:rPr>
                <w:rFonts w:ascii="Times New Roman" w:hAnsi="Times New Roman" w:cs="Times New Roman"/>
                <w:sz w:val="20"/>
                <w:szCs w:val="20"/>
              </w:rPr>
            </w:pPr>
            <w:r w:rsidRPr="0048375C">
              <w:rPr>
                <w:rFonts w:ascii="Times New Roman" w:hAnsi="Times New Roman" w:cs="Times New Roman"/>
                <w:sz w:val="20"/>
                <w:szCs w:val="20"/>
              </w:rPr>
              <w:t>2027 – 2031 годы</w:t>
            </w:r>
          </w:p>
          <w:p w:rsidR="00B55724" w:rsidRPr="0048375C" w:rsidRDefault="00B55724" w:rsidP="00B55724">
            <w:pPr>
              <w:pStyle w:val="aa"/>
              <w:rPr>
                <w:rFonts w:ascii="Times New Roman" w:hAnsi="Times New Roman" w:cs="Times New Roman"/>
                <w:sz w:val="20"/>
                <w:szCs w:val="20"/>
              </w:rPr>
            </w:pPr>
            <w:r w:rsidRPr="0048375C">
              <w:rPr>
                <w:rFonts w:ascii="Times New Roman" w:hAnsi="Times New Roman" w:cs="Times New Roman"/>
                <w:sz w:val="20"/>
                <w:szCs w:val="20"/>
              </w:rPr>
              <w:t>2032 – 2036 годы</w:t>
            </w:r>
          </w:p>
          <w:p w:rsidR="00B55724" w:rsidRPr="0048375C" w:rsidRDefault="00B55724" w:rsidP="00B55724">
            <w:pPr>
              <w:pStyle w:val="aa"/>
              <w:rPr>
                <w:rFonts w:ascii="Times New Roman" w:hAnsi="Times New Roman" w:cs="Times New Roman"/>
                <w:sz w:val="20"/>
                <w:szCs w:val="20"/>
              </w:rPr>
            </w:pPr>
            <w:r w:rsidRPr="0048375C">
              <w:rPr>
                <w:rFonts w:ascii="Times New Roman" w:hAnsi="Times New Roman" w:cs="Times New Roman"/>
                <w:sz w:val="20"/>
                <w:szCs w:val="20"/>
              </w:rPr>
              <w:t>2037 – 2044 годы</w:t>
            </w:r>
          </w:p>
          <w:p w:rsidR="00B55724" w:rsidRPr="0048375C" w:rsidRDefault="00B55724" w:rsidP="00B55724">
            <w:pPr>
              <w:pStyle w:val="Default"/>
              <w:rPr>
                <w:color w:val="auto"/>
                <w:sz w:val="20"/>
                <w:szCs w:val="20"/>
              </w:rPr>
            </w:pPr>
            <w:r w:rsidRPr="0048375C">
              <w:rPr>
                <w:color w:val="auto"/>
                <w:sz w:val="20"/>
                <w:szCs w:val="20"/>
              </w:rPr>
              <w:t>2045 – 2050 годы</w:t>
            </w:r>
          </w:p>
        </w:tc>
        <w:tc>
          <w:tcPr>
            <w:tcW w:w="5386" w:type="dxa"/>
          </w:tcPr>
          <w:p w:rsidR="00B55724" w:rsidRPr="000C26B7" w:rsidRDefault="00B55724" w:rsidP="005C1A53">
            <w:pPr>
              <w:jc w:val="center"/>
              <w:rPr>
                <w:sz w:val="24"/>
                <w:szCs w:val="24"/>
              </w:rPr>
            </w:pPr>
            <w:r w:rsidRPr="000C26B7">
              <w:rPr>
                <w:rStyle w:val="FontStyle23"/>
                <w:sz w:val="24"/>
                <w:szCs w:val="24"/>
              </w:rPr>
              <w:t>х</w:t>
            </w:r>
          </w:p>
        </w:tc>
      </w:tr>
      <w:tr w:rsidR="00B55724" w:rsidRPr="000C26B7" w:rsidTr="009B7593">
        <w:trPr>
          <w:gridAfter w:val="1"/>
          <w:wAfter w:w="12" w:type="dxa"/>
        </w:trPr>
        <w:tc>
          <w:tcPr>
            <w:tcW w:w="2480" w:type="dxa"/>
          </w:tcPr>
          <w:p w:rsidR="00B55724" w:rsidRPr="0048375C" w:rsidRDefault="00B55724" w:rsidP="00B55724">
            <w:pPr>
              <w:pStyle w:val="Default"/>
              <w:rPr>
                <w:color w:val="auto"/>
                <w:sz w:val="20"/>
                <w:szCs w:val="20"/>
              </w:rPr>
            </w:pPr>
            <w:r w:rsidRPr="0048375C">
              <w:rPr>
                <w:color w:val="auto"/>
                <w:sz w:val="20"/>
                <w:szCs w:val="20"/>
              </w:rPr>
              <w:t>3.2.1.1. Подготовка изменений, дополнений по вопросам развития культуры в соответствующую муниципальную программу</w:t>
            </w:r>
          </w:p>
        </w:tc>
        <w:tc>
          <w:tcPr>
            <w:tcW w:w="2493" w:type="dxa"/>
            <w:gridSpan w:val="3"/>
          </w:tcPr>
          <w:p w:rsidR="00B55724" w:rsidRPr="0048375C" w:rsidRDefault="00B55724" w:rsidP="00B55724">
            <w:pPr>
              <w:pStyle w:val="ab"/>
              <w:rPr>
                <w:rFonts w:ascii="Times New Roman" w:hAnsi="Times New Roman" w:cs="Times New Roman"/>
                <w:sz w:val="20"/>
                <w:szCs w:val="20"/>
              </w:rPr>
            </w:pPr>
            <w:r w:rsidRPr="0048375C">
              <w:rPr>
                <w:rFonts w:ascii="Times New Roman" w:hAnsi="Times New Roman" w:cs="Times New Roman"/>
                <w:sz w:val="20"/>
                <w:szCs w:val="20"/>
              </w:rPr>
              <w:t>утверждение корректировок соответствующей муниципальной программы</w:t>
            </w:r>
          </w:p>
          <w:p w:rsidR="00B55724" w:rsidRPr="0048375C" w:rsidRDefault="00B55724" w:rsidP="00B55724">
            <w:pPr>
              <w:pStyle w:val="Default"/>
              <w:rPr>
                <w:color w:val="auto"/>
                <w:sz w:val="20"/>
                <w:szCs w:val="20"/>
              </w:rPr>
            </w:pPr>
            <w:r w:rsidRPr="0048375C">
              <w:rPr>
                <w:color w:val="auto"/>
                <w:sz w:val="20"/>
                <w:szCs w:val="20"/>
              </w:rPr>
              <w:t>(обеспечивает достижение целевых показателей 41, 42, 43, 44)</w:t>
            </w:r>
          </w:p>
        </w:tc>
        <w:tc>
          <w:tcPr>
            <w:tcW w:w="1543" w:type="dxa"/>
          </w:tcPr>
          <w:p w:rsidR="00B55724" w:rsidRPr="0048375C" w:rsidRDefault="00B55724" w:rsidP="00B55724">
            <w:pPr>
              <w:pStyle w:val="Default"/>
              <w:rPr>
                <w:color w:val="auto"/>
                <w:sz w:val="20"/>
                <w:szCs w:val="20"/>
              </w:rPr>
            </w:pPr>
            <w:r w:rsidRPr="0048375C">
              <w:rPr>
                <w:color w:val="auto"/>
                <w:sz w:val="20"/>
                <w:szCs w:val="20"/>
              </w:rPr>
              <w:t>не требуется</w:t>
            </w:r>
          </w:p>
        </w:tc>
        <w:tc>
          <w:tcPr>
            <w:tcW w:w="1676" w:type="dxa"/>
            <w:gridSpan w:val="2"/>
          </w:tcPr>
          <w:p w:rsidR="00B55724" w:rsidRPr="0048375C" w:rsidRDefault="00B55724" w:rsidP="00B55724">
            <w:pPr>
              <w:pStyle w:val="Default"/>
              <w:rPr>
                <w:color w:val="auto"/>
                <w:sz w:val="20"/>
                <w:szCs w:val="20"/>
              </w:rPr>
            </w:pPr>
            <w:r w:rsidRPr="0048375C">
              <w:rPr>
                <w:color w:val="auto"/>
                <w:sz w:val="20"/>
                <w:szCs w:val="20"/>
              </w:rPr>
              <w:t>ежегодно</w:t>
            </w:r>
          </w:p>
        </w:tc>
        <w:tc>
          <w:tcPr>
            <w:tcW w:w="1726" w:type="dxa"/>
            <w:gridSpan w:val="2"/>
          </w:tcPr>
          <w:p w:rsidR="00B55724" w:rsidRPr="0048375C" w:rsidRDefault="00B55724" w:rsidP="00B55724">
            <w:pPr>
              <w:pStyle w:val="Default"/>
              <w:rPr>
                <w:color w:val="auto"/>
                <w:sz w:val="20"/>
                <w:szCs w:val="20"/>
              </w:rPr>
            </w:pPr>
            <w:r w:rsidRPr="0048375C">
              <w:rPr>
                <w:color w:val="auto"/>
                <w:sz w:val="20"/>
                <w:szCs w:val="20"/>
              </w:rPr>
              <w:t>2024 – 2026 годы</w:t>
            </w:r>
          </w:p>
          <w:p w:rsidR="00B55724" w:rsidRPr="0048375C" w:rsidRDefault="00B55724" w:rsidP="00B55724">
            <w:pPr>
              <w:pStyle w:val="Default"/>
              <w:rPr>
                <w:color w:val="auto"/>
                <w:sz w:val="20"/>
                <w:szCs w:val="20"/>
              </w:rPr>
            </w:pPr>
            <w:r w:rsidRPr="0048375C">
              <w:rPr>
                <w:color w:val="auto"/>
                <w:sz w:val="20"/>
                <w:szCs w:val="20"/>
              </w:rPr>
              <w:t>2027 – 2031 годы</w:t>
            </w:r>
          </w:p>
          <w:p w:rsidR="00B55724" w:rsidRPr="0048375C" w:rsidRDefault="00B55724" w:rsidP="00B55724">
            <w:pPr>
              <w:pStyle w:val="Default"/>
              <w:rPr>
                <w:color w:val="auto"/>
                <w:sz w:val="20"/>
                <w:szCs w:val="20"/>
              </w:rPr>
            </w:pPr>
            <w:r w:rsidRPr="0048375C">
              <w:rPr>
                <w:color w:val="auto"/>
                <w:sz w:val="20"/>
                <w:szCs w:val="20"/>
              </w:rPr>
              <w:t>2032 – 2036 годы</w:t>
            </w:r>
          </w:p>
          <w:p w:rsidR="00B55724" w:rsidRPr="0048375C" w:rsidRDefault="00B55724" w:rsidP="00B55724">
            <w:pPr>
              <w:pStyle w:val="Default"/>
              <w:rPr>
                <w:color w:val="auto"/>
                <w:sz w:val="20"/>
                <w:szCs w:val="20"/>
              </w:rPr>
            </w:pPr>
            <w:r w:rsidRPr="0048375C">
              <w:rPr>
                <w:color w:val="auto"/>
                <w:sz w:val="20"/>
                <w:szCs w:val="20"/>
              </w:rPr>
              <w:t>2037 – 2044 годы</w:t>
            </w:r>
          </w:p>
          <w:p w:rsidR="00B55724" w:rsidRPr="0048375C" w:rsidRDefault="00B55724" w:rsidP="00B55724">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312026" w:rsidRDefault="005C1A53" w:rsidP="005C1A53">
            <w:pPr>
              <w:rPr>
                <w:sz w:val="20"/>
                <w:szCs w:val="20"/>
              </w:rPr>
            </w:pPr>
            <w:r w:rsidRPr="00312026">
              <w:rPr>
                <w:sz w:val="20"/>
                <w:szCs w:val="20"/>
              </w:rPr>
              <w:t>Внесение изменений в муниципальную программу «Развитие культуры в городе Сургуте», утвержденную постановлением Администрации города от 13.12.2024 № 6727, происходило в 2025 году своевременно (внесено 2 изменения).</w:t>
            </w:r>
          </w:p>
          <w:p w:rsidR="005C1A53" w:rsidRPr="00312026" w:rsidRDefault="005C1A53" w:rsidP="005C1A53">
            <w:pPr>
              <w:rPr>
                <w:sz w:val="20"/>
                <w:szCs w:val="20"/>
              </w:rPr>
            </w:pPr>
            <w:r w:rsidRPr="00312026">
              <w:rPr>
                <w:sz w:val="20"/>
                <w:szCs w:val="20"/>
              </w:rPr>
              <w:t xml:space="preserve">Изменения от 27.02.2025 № 889 внесены в целях приведения в соответствие с государственной программой Ханты-Мансийского автономного округа – Югры «Культурное пространство», утвержденной постановлением Правительства Ханты-Мансийского автономного округа – Югры от 10.11.2023 № 548-п, </w:t>
            </w:r>
            <w:r w:rsidRPr="00312026">
              <w:rPr>
                <w:sz w:val="20"/>
                <w:szCs w:val="20"/>
              </w:rPr>
              <w:br/>
              <w:t>с фактически сложившейся ситуацией в сфере культуры.</w:t>
            </w:r>
          </w:p>
          <w:p w:rsidR="00B55724" w:rsidRPr="000C26B7" w:rsidRDefault="005C1A53" w:rsidP="005C1A53">
            <w:pPr>
              <w:rPr>
                <w:sz w:val="24"/>
                <w:szCs w:val="24"/>
              </w:rPr>
            </w:pPr>
            <w:r w:rsidRPr="00312026">
              <w:rPr>
                <w:sz w:val="20"/>
                <w:szCs w:val="20"/>
              </w:rPr>
              <w:t xml:space="preserve">Изменения от 10.12.2025 № 8890 внесены в целях приведения в соответствие со Стратегией социально-экономического развития города Сургута до 2036 года </w:t>
            </w:r>
            <w:r w:rsidRPr="00312026">
              <w:rPr>
                <w:sz w:val="20"/>
                <w:szCs w:val="20"/>
              </w:rPr>
              <w:br/>
              <w:t>с целевыми ориентирами до 2050 года, утвержденной решением Думы города Сургута от 08.06.2015 № 718-V ДГ</w:t>
            </w:r>
          </w:p>
        </w:tc>
      </w:tr>
      <w:tr w:rsidR="00B55724" w:rsidRPr="000C26B7" w:rsidTr="009B7593">
        <w:trPr>
          <w:gridAfter w:val="1"/>
          <w:wAfter w:w="12" w:type="dxa"/>
        </w:trPr>
        <w:tc>
          <w:tcPr>
            <w:tcW w:w="2480" w:type="dxa"/>
          </w:tcPr>
          <w:p w:rsidR="00B55724" w:rsidRPr="0048375C" w:rsidRDefault="00B55724" w:rsidP="00B55724">
            <w:pPr>
              <w:pStyle w:val="Default"/>
              <w:rPr>
                <w:color w:val="auto"/>
                <w:sz w:val="20"/>
                <w:szCs w:val="20"/>
              </w:rPr>
            </w:pPr>
            <w:r w:rsidRPr="0048375C">
              <w:rPr>
                <w:color w:val="auto"/>
                <w:sz w:val="20"/>
                <w:szCs w:val="20"/>
              </w:rPr>
              <w:t>3.2.1.2. Повышение квалификации работников сферы культуры</w:t>
            </w:r>
          </w:p>
        </w:tc>
        <w:tc>
          <w:tcPr>
            <w:tcW w:w="2493" w:type="dxa"/>
            <w:gridSpan w:val="3"/>
          </w:tcPr>
          <w:p w:rsidR="00B55724" w:rsidRPr="0048375C" w:rsidRDefault="00B55724" w:rsidP="00B55724">
            <w:pPr>
              <w:pStyle w:val="ab"/>
              <w:rPr>
                <w:rFonts w:ascii="Times New Roman" w:hAnsi="Times New Roman" w:cs="Times New Roman"/>
                <w:sz w:val="20"/>
                <w:szCs w:val="20"/>
              </w:rPr>
            </w:pPr>
            <w:r w:rsidRPr="0048375C">
              <w:rPr>
                <w:rFonts w:ascii="Times New Roman" w:hAnsi="Times New Roman" w:cs="Times New Roman"/>
                <w:sz w:val="20"/>
                <w:szCs w:val="20"/>
              </w:rPr>
              <w:t>число работников культуры, прошедших переподготовку и (или) повышение квалификации не менее 50 человек в год</w:t>
            </w:r>
          </w:p>
          <w:p w:rsidR="00B55724" w:rsidRPr="0048375C" w:rsidRDefault="00B55724" w:rsidP="00B55724">
            <w:pPr>
              <w:pStyle w:val="Default"/>
              <w:rPr>
                <w:color w:val="auto"/>
                <w:sz w:val="20"/>
                <w:szCs w:val="20"/>
              </w:rPr>
            </w:pPr>
            <w:r w:rsidRPr="0048375C">
              <w:rPr>
                <w:color w:val="auto"/>
                <w:sz w:val="20"/>
                <w:szCs w:val="20"/>
              </w:rPr>
              <w:t>(обеспечивает достижение целевого показателя 41)</w:t>
            </w:r>
          </w:p>
        </w:tc>
        <w:tc>
          <w:tcPr>
            <w:tcW w:w="1543" w:type="dxa"/>
          </w:tcPr>
          <w:p w:rsidR="00B55724" w:rsidRPr="0048375C" w:rsidRDefault="00B55724" w:rsidP="00B55724">
            <w:pPr>
              <w:pStyle w:val="Default"/>
              <w:rPr>
                <w:color w:val="auto"/>
                <w:sz w:val="20"/>
                <w:szCs w:val="20"/>
              </w:rPr>
            </w:pPr>
            <w:r w:rsidRPr="0048375C">
              <w:rPr>
                <w:color w:val="auto"/>
                <w:sz w:val="20"/>
                <w:szCs w:val="20"/>
              </w:rPr>
              <w:t>бюджетные и внебюджетные средства</w:t>
            </w:r>
          </w:p>
        </w:tc>
        <w:tc>
          <w:tcPr>
            <w:tcW w:w="1676" w:type="dxa"/>
            <w:gridSpan w:val="2"/>
          </w:tcPr>
          <w:p w:rsidR="00B55724" w:rsidRPr="0048375C" w:rsidRDefault="00B55724" w:rsidP="00B55724">
            <w:pPr>
              <w:pStyle w:val="Default"/>
              <w:rPr>
                <w:color w:val="auto"/>
                <w:sz w:val="20"/>
                <w:szCs w:val="20"/>
              </w:rPr>
            </w:pPr>
            <w:r w:rsidRPr="0048375C">
              <w:rPr>
                <w:color w:val="auto"/>
                <w:sz w:val="20"/>
                <w:szCs w:val="20"/>
              </w:rPr>
              <w:t>ежегодно</w:t>
            </w:r>
          </w:p>
        </w:tc>
        <w:tc>
          <w:tcPr>
            <w:tcW w:w="1726" w:type="dxa"/>
            <w:gridSpan w:val="2"/>
          </w:tcPr>
          <w:p w:rsidR="00B55724" w:rsidRPr="0048375C" w:rsidRDefault="00B55724" w:rsidP="00B55724">
            <w:pPr>
              <w:pStyle w:val="Default"/>
              <w:rPr>
                <w:color w:val="auto"/>
                <w:sz w:val="20"/>
                <w:szCs w:val="20"/>
              </w:rPr>
            </w:pPr>
            <w:r w:rsidRPr="0048375C">
              <w:rPr>
                <w:color w:val="auto"/>
                <w:sz w:val="20"/>
                <w:szCs w:val="20"/>
              </w:rPr>
              <w:t>2024 – 2026 годы</w:t>
            </w:r>
          </w:p>
          <w:p w:rsidR="00B55724" w:rsidRPr="0048375C" w:rsidRDefault="00B55724" w:rsidP="00B55724">
            <w:pPr>
              <w:pStyle w:val="Default"/>
              <w:rPr>
                <w:color w:val="auto"/>
                <w:sz w:val="20"/>
                <w:szCs w:val="20"/>
              </w:rPr>
            </w:pPr>
            <w:r w:rsidRPr="0048375C">
              <w:rPr>
                <w:color w:val="auto"/>
                <w:sz w:val="20"/>
                <w:szCs w:val="20"/>
              </w:rPr>
              <w:t>2027 – 2031 годы</w:t>
            </w:r>
          </w:p>
          <w:p w:rsidR="00B55724" w:rsidRPr="0048375C" w:rsidRDefault="00B55724" w:rsidP="00B55724">
            <w:pPr>
              <w:pStyle w:val="Default"/>
              <w:rPr>
                <w:color w:val="auto"/>
                <w:sz w:val="20"/>
                <w:szCs w:val="20"/>
              </w:rPr>
            </w:pPr>
            <w:r w:rsidRPr="0048375C">
              <w:rPr>
                <w:color w:val="auto"/>
                <w:sz w:val="20"/>
                <w:szCs w:val="20"/>
              </w:rPr>
              <w:t>2032 – 2036 годы</w:t>
            </w:r>
          </w:p>
          <w:p w:rsidR="00B55724" w:rsidRPr="0048375C" w:rsidRDefault="00B55724" w:rsidP="00B55724">
            <w:pPr>
              <w:pStyle w:val="Default"/>
              <w:rPr>
                <w:color w:val="auto"/>
                <w:sz w:val="20"/>
                <w:szCs w:val="20"/>
              </w:rPr>
            </w:pPr>
            <w:r w:rsidRPr="0048375C">
              <w:rPr>
                <w:color w:val="auto"/>
                <w:sz w:val="20"/>
                <w:szCs w:val="20"/>
              </w:rPr>
              <w:t>2037 – 2044 годы</w:t>
            </w:r>
          </w:p>
          <w:p w:rsidR="00B55724" w:rsidRPr="0048375C" w:rsidRDefault="00B55724" w:rsidP="00B55724">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312026" w:rsidRDefault="005C1A53" w:rsidP="005C1A53">
            <w:pPr>
              <w:rPr>
                <w:sz w:val="20"/>
                <w:szCs w:val="20"/>
              </w:rPr>
            </w:pPr>
            <w:r w:rsidRPr="00312026">
              <w:rPr>
                <w:sz w:val="20"/>
                <w:szCs w:val="20"/>
              </w:rPr>
              <w:t xml:space="preserve">За 2024-2025 годы число работников культуры, прошедших переподготовку и (или) повышение квалификации за счет средств федерального бюджета на базе Центров непрерывного образования </w:t>
            </w:r>
            <w:r w:rsidRPr="00312026">
              <w:rPr>
                <w:sz w:val="20"/>
                <w:szCs w:val="20"/>
              </w:rPr>
              <w:br/>
              <w:t xml:space="preserve">и повышения квалификации творческих </w:t>
            </w:r>
            <w:r w:rsidRPr="00312026">
              <w:rPr>
                <w:sz w:val="20"/>
                <w:szCs w:val="20"/>
              </w:rPr>
              <w:br/>
              <w:t xml:space="preserve">и управленческих кадров в сфере культуры в рамках комплекса процессных мероприятий «Обеспечение деятельности системы управления в сфере культуры» государственной программы Российской Федерации «Развитие культуры» составило 111 человек, из них </w:t>
            </w:r>
            <w:r w:rsidRPr="00312026">
              <w:rPr>
                <w:sz w:val="20"/>
                <w:szCs w:val="20"/>
              </w:rPr>
              <w:br/>
              <w:t>в 2025 году повысили квалификацию 38 работников муниципальных учреждений культуры.</w:t>
            </w:r>
          </w:p>
          <w:p w:rsidR="00B55724" w:rsidRPr="000C26B7" w:rsidRDefault="005C1A53" w:rsidP="005C1A53">
            <w:pPr>
              <w:rPr>
                <w:sz w:val="24"/>
                <w:szCs w:val="24"/>
              </w:rPr>
            </w:pPr>
            <w:r w:rsidRPr="00312026">
              <w:rPr>
                <w:sz w:val="20"/>
                <w:szCs w:val="20"/>
              </w:rPr>
              <w:t>Также согласно действующему законодательству курсы повышения квалификации за 2024-2025 годы прошли 489 человек, их них в 2025 году – 217 работников учреждений культуры и дополнительного образования сферы культуры</w:t>
            </w:r>
          </w:p>
        </w:tc>
      </w:tr>
      <w:tr w:rsidR="00B55724" w:rsidRPr="000C26B7" w:rsidTr="009B7593">
        <w:trPr>
          <w:gridAfter w:val="1"/>
          <w:wAfter w:w="12" w:type="dxa"/>
        </w:trPr>
        <w:tc>
          <w:tcPr>
            <w:tcW w:w="2480" w:type="dxa"/>
          </w:tcPr>
          <w:p w:rsidR="00B55724" w:rsidRPr="0048375C" w:rsidRDefault="00B55724" w:rsidP="00B55724">
            <w:pPr>
              <w:pStyle w:val="Default"/>
              <w:rPr>
                <w:color w:val="auto"/>
                <w:sz w:val="20"/>
                <w:szCs w:val="20"/>
              </w:rPr>
            </w:pPr>
            <w:r w:rsidRPr="0048375C">
              <w:rPr>
                <w:color w:val="auto"/>
                <w:sz w:val="20"/>
                <w:szCs w:val="20"/>
              </w:rPr>
              <w:t>3.2.1.3. Реализация новых форматов проведения мероприятий</w:t>
            </w:r>
          </w:p>
        </w:tc>
        <w:tc>
          <w:tcPr>
            <w:tcW w:w="2493" w:type="dxa"/>
            <w:gridSpan w:val="3"/>
          </w:tcPr>
          <w:p w:rsidR="00B55724" w:rsidRPr="0048375C" w:rsidRDefault="00B55724" w:rsidP="00B55724">
            <w:pPr>
              <w:pStyle w:val="ab"/>
              <w:rPr>
                <w:rFonts w:ascii="Times New Roman" w:hAnsi="Times New Roman" w:cs="Times New Roman"/>
                <w:sz w:val="20"/>
                <w:szCs w:val="20"/>
              </w:rPr>
            </w:pPr>
            <w:r w:rsidRPr="0048375C">
              <w:rPr>
                <w:rFonts w:ascii="Times New Roman" w:hAnsi="Times New Roman" w:cs="Times New Roman"/>
                <w:sz w:val="20"/>
                <w:szCs w:val="20"/>
              </w:rPr>
              <w:t>количество проведенных мероприятий нового формата - не менее 2 ед. в год</w:t>
            </w:r>
          </w:p>
          <w:p w:rsidR="00B55724" w:rsidRPr="0048375C" w:rsidRDefault="00B55724" w:rsidP="00B55724">
            <w:pPr>
              <w:pStyle w:val="Default"/>
              <w:rPr>
                <w:color w:val="auto"/>
                <w:sz w:val="20"/>
                <w:szCs w:val="20"/>
              </w:rPr>
            </w:pPr>
            <w:r w:rsidRPr="0048375C">
              <w:rPr>
                <w:color w:val="auto"/>
                <w:sz w:val="20"/>
                <w:szCs w:val="20"/>
              </w:rPr>
              <w:t>(обеспечивает достижение целевого показателя 41)</w:t>
            </w:r>
          </w:p>
        </w:tc>
        <w:tc>
          <w:tcPr>
            <w:tcW w:w="1543" w:type="dxa"/>
          </w:tcPr>
          <w:p w:rsidR="00B55724" w:rsidRPr="0048375C" w:rsidRDefault="00B55724" w:rsidP="00B55724">
            <w:pPr>
              <w:pStyle w:val="Default"/>
              <w:rPr>
                <w:color w:val="auto"/>
                <w:sz w:val="20"/>
                <w:szCs w:val="20"/>
              </w:rPr>
            </w:pPr>
            <w:r w:rsidRPr="0048375C">
              <w:rPr>
                <w:color w:val="auto"/>
                <w:sz w:val="20"/>
                <w:szCs w:val="20"/>
              </w:rPr>
              <w:t>бюджетные и внебюджетные средства</w:t>
            </w:r>
          </w:p>
        </w:tc>
        <w:tc>
          <w:tcPr>
            <w:tcW w:w="1676" w:type="dxa"/>
            <w:gridSpan w:val="2"/>
          </w:tcPr>
          <w:p w:rsidR="00B55724" w:rsidRPr="0048375C" w:rsidRDefault="00B55724" w:rsidP="00B55724">
            <w:pPr>
              <w:pStyle w:val="Default"/>
              <w:rPr>
                <w:color w:val="auto"/>
                <w:sz w:val="20"/>
                <w:szCs w:val="20"/>
              </w:rPr>
            </w:pPr>
            <w:r w:rsidRPr="0048375C">
              <w:rPr>
                <w:color w:val="auto"/>
                <w:sz w:val="20"/>
                <w:szCs w:val="20"/>
              </w:rPr>
              <w:t>ежегодно</w:t>
            </w:r>
          </w:p>
        </w:tc>
        <w:tc>
          <w:tcPr>
            <w:tcW w:w="1726" w:type="dxa"/>
            <w:gridSpan w:val="2"/>
          </w:tcPr>
          <w:p w:rsidR="00B55724" w:rsidRPr="0048375C" w:rsidRDefault="00B55724" w:rsidP="00B55724">
            <w:pPr>
              <w:pStyle w:val="Default"/>
              <w:rPr>
                <w:color w:val="auto"/>
                <w:sz w:val="20"/>
                <w:szCs w:val="20"/>
              </w:rPr>
            </w:pPr>
            <w:r w:rsidRPr="0048375C">
              <w:rPr>
                <w:color w:val="auto"/>
                <w:sz w:val="20"/>
                <w:szCs w:val="20"/>
              </w:rPr>
              <w:t>2024 – 2026 годы</w:t>
            </w:r>
          </w:p>
          <w:p w:rsidR="00B55724" w:rsidRPr="0048375C" w:rsidRDefault="00B55724" w:rsidP="00B55724">
            <w:pPr>
              <w:pStyle w:val="Default"/>
              <w:rPr>
                <w:color w:val="auto"/>
                <w:sz w:val="20"/>
                <w:szCs w:val="20"/>
              </w:rPr>
            </w:pPr>
            <w:r w:rsidRPr="0048375C">
              <w:rPr>
                <w:color w:val="auto"/>
                <w:sz w:val="20"/>
                <w:szCs w:val="20"/>
              </w:rPr>
              <w:t>2027 – 2031 годы</w:t>
            </w:r>
          </w:p>
          <w:p w:rsidR="00B55724" w:rsidRPr="0048375C" w:rsidRDefault="00B55724" w:rsidP="00B55724">
            <w:pPr>
              <w:pStyle w:val="Default"/>
              <w:rPr>
                <w:color w:val="auto"/>
                <w:sz w:val="20"/>
                <w:szCs w:val="20"/>
              </w:rPr>
            </w:pPr>
            <w:r w:rsidRPr="0048375C">
              <w:rPr>
                <w:color w:val="auto"/>
                <w:sz w:val="20"/>
                <w:szCs w:val="20"/>
              </w:rPr>
              <w:t>2032 – 2036 годы</w:t>
            </w:r>
          </w:p>
          <w:p w:rsidR="00B55724" w:rsidRPr="0048375C" w:rsidRDefault="00B55724" w:rsidP="00B55724">
            <w:pPr>
              <w:pStyle w:val="Default"/>
              <w:rPr>
                <w:color w:val="auto"/>
                <w:sz w:val="20"/>
                <w:szCs w:val="20"/>
              </w:rPr>
            </w:pPr>
            <w:r w:rsidRPr="0048375C">
              <w:rPr>
                <w:color w:val="auto"/>
                <w:sz w:val="20"/>
                <w:szCs w:val="20"/>
              </w:rPr>
              <w:t>2037 – 2044 годы</w:t>
            </w:r>
          </w:p>
          <w:p w:rsidR="00B55724" w:rsidRPr="0048375C" w:rsidRDefault="00B55724" w:rsidP="00B55724">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312026" w:rsidRDefault="005C1A53" w:rsidP="005C1A53">
            <w:pPr>
              <w:rPr>
                <w:sz w:val="20"/>
                <w:szCs w:val="20"/>
              </w:rPr>
            </w:pPr>
            <w:r w:rsidRPr="00312026">
              <w:rPr>
                <w:sz w:val="20"/>
                <w:szCs w:val="20"/>
              </w:rPr>
              <w:t>За 2024-2025 годы реализовано 5 проектов нового формата, из них в 2025 году 3 проекта.</w:t>
            </w:r>
          </w:p>
          <w:p w:rsidR="00B55724" w:rsidRPr="000C26B7" w:rsidRDefault="005C1A53" w:rsidP="00FE352D">
            <w:pPr>
              <w:rPr>
                <w:sz w:val="24"/>
                <w:szCs w:val="24"/>
              </w:rPr>
            </w:pPr>
            <w:r w:rsidRPr="00312026">
              <w:rPr>
                <w:sz w:val="20"/>
                <w:szCs w:val="20"/>
              </w:rPr>
              <w:t xml:space="preserve">(информация о </w:t>
            </w:r>
            <w:r w:rsidRPr="00312026">
              <w:rPr>
                <w:rFonts w:eastAsiaTheme="minorHAnsi"/>
                <w:sz w:val="20"/>
                <w:szCs w:val="20"/>
                <w:lang w:eastAsia="en-US"/>
              </w:rPr>
              <w:t xml:space="preserve">перечне проведенных мероприятий в новом формате </w:t>
            </w:r>
            <w:r w:rsidRPr="00312026">
              <w:rPr>
                <w:sz w:val="20"/>
                <w:szCs w:val="20"/>
              </w:rPr>
              <w:t xml:space="preserve">представлена в приложении </w:t>
            </w:r>
            <w:r w:rsidR="00FE352D">
              <w:rPr>
                <w:sz w:val="20"/>
                <w:szCs w:val="20"/>
              </w:rPr>
              <w:t>2</w:t>
            </w:r>
            <w:r w:rsidRPr="00312026">
              <w:rPr>
                <w:sz w:val="20"/>
                <w:szCs w:val="20"/>
              </w:rPr>
              <w:t xml:space="preserve"> к </w:t>
            </w:r>
            <w:r w:rsidR="00FE352D">
              <w:rPr>
                <w:sz w:val="20"/>
                <w:szCs w:val="20"/>
              </w:rPr>
              <w:t>п</w:t>
            </w:r>
            <w:r w:rsidRPr="00312026">
              <w:rPr>
                <w:sz w:val="20"/>
                <w:szCs w:val="20"/>
              </w:rPr>
              <w:t xml:space="preserve">риложению 2 </w:t>
            </w:r>
            <w:r w:rsidR="00FE352D">
              <w:rPr>
                <w:sz w:val="20"/>
                <w:szCs w:val="20"/>
              </w:rPr>
              <w:t>отчёта</w:t>
            </w:r>
            <w:r w:rsidRPr="00312026">
              <w:rPr>
                <w:sz w:val="20"/>
                <w:szCs w:val="20"/>
              </w:rPr>
              <w:t>)</w:t>
            </w:r>
          </w:p>
        </w:tc>
      </w:tr>
      <w:tr w:rsidR="00B55724" w:rsidRPr="000C26B7" w:rsidTr="009B7593">
        <w:trPr>
          <w:gridAfter w:val="1"/>
          <w:wAfter w:w="12" w:type="dxa"/>
        </w:trPr>
        <w:tc>
          <w:tcPr>
            <w:tcW w:w="2480" w:type="dxa"/>
          </w:tcPr>
          <w:p w:rsidR="00B55724" w:rsidRPr="0048375C" w:rsidRDefault="00B55724" w:rsidP="00B55724">
            <w:pPr>
              <w:pStyle w:val="Default"/>
              <w:rPr>
                <w:color w:val="auto"/>
                <w:sz w:val="20"/>
                <w:szCs w:val="20"/>
              </w:rPr>
            </w:pPr>
            <w:r w:rsidRPr="0048375C">
              <w:rPr>
                <w:color w:val="auto"/>
                <w:sz w:val="20"/>
                <w:szCs w:val="20"/>
              </w:rPr>
              <w:t>3.2.1.4. Осуществление мониторинга уровня удовлетворенности населения доступностью и качеством услуг организаций культуры</w:t>
            </w:r>
          </w:p>
        </w:tc>
        <w:tc>
          <w:tcPr>
            <w:tcW w:w="2493" w:type="dxa"/>
            <w:gridSpan w:val="3"/>
          </w:tcPr>
          <w:p w:rsidR="005A48C2" w:rsidRPr="00312026" w:rsidRDefault="005A48C2" w:rsidP="005A48C2">
            <w:pPr>
              <w:rPr>
                <w:sz w:val="20"/>
                <w:szCs w:val="20"/>
              </w:rPr>
            </w:pPr>
            <w:r w:rsidRPr="00312026">
              <w:rPr>
                <w:sz w:val="20"/>
                <w:szCs w:val="20"/>
              </w:rPr>
              <w:t xml:space="preserve">достижение уровня удовлетворенности населения доступностью и качеством услуг организаций культуры: </w:t>
            </w:r>
          </w:p>
          <w:p w:rsidR="005A48C2" w:rsidRPr="00312026" w:rsidRDefault="005A48C2" w:rsidP="005A48C2">
            <w:pPr>
              <w:rPr>
                <w:sz w:val="20"/>
                <w:szCs w:val="20"/>
              </w:rPr>
            </w:pPr>
            <w:r w:rsidRPr="00312026">
              <w:rPr>
                <w:sz w:val="20"/>
                <w:szCs w:val="20"/>
              </w:rPr>
              <w:t>- к 2026 году – не менее 56,2%;</w:t>
            </w:r>
          </w:p>
          <w:p w:rsidR="005A48C2" w:rsidRPr="00312026" w:rsidRDefault="005A48C2" w:rsidP="005A48C2">
            <w:pPr>
              <w:rPr>
                <w:sz w:val="20"/>
                <w:szCs w:val="20"/>
              </w:rPr>
            </w:pPr>
            <w:r w:rsidRPr="00312026">
              <w:rPr>
                <w:sz w:val="20"/>
                <w:szCs w:val="20"/>
              </w:rPr>
              <w:t>- к 2031 году – не менее 63,2%;</w:t>
            </w:r>
          </w:p>
          <w:p w:rsidR="005A48C2" w:rsidRPr="00312026" w:rsidRDefault="005A48C2" w:rsidP="005A48C2">
            <w:pPr>
              <w:rPr>
                <w:sz w:val="20"/>
                <w:szCs w:val="20"/>
              </w:rPr>
            </w:pPr>
            <w:r w:rsidRPr="00312026">
              <w:rPr>
                <w:sz w:val="20"/>
                <w:szCs w:val="20"/>
              </w:rPr>
              <w:t>- к 2036 году – не менее 75,8%;</w:t>
            </w:r>
          </w:p>
          <w:p w:rsidR="005A48C2" w:rsidRPr="00312026" w:rsidRDefault="005A48C2" w:rsidP="005A48C2">
            <w:pPr>
              <w:rPr>
                <w:sz w:val="20"/>
                <w:szCs w:val="20"/>
              </w:rPr>
            </w:pPr>
            <w:r w:rsidRPr="00312026">
              <w:rPr>
                <w:sz w:val="20"/>
                <w:szCs w:val="20"/>
              </w:rPr>
              <w:t>- к 2044 году – не менее 72,6%;</w:t>
            </w:r>
          </w:p>
          <w:p w:rsidR="005A48C2" w:rsidRPr="00312026" w:rsidRDefault="005A48C2" w:rsidP="005A48C2">
            <w:pPr>
              <w:rPr>
                <w:sz w:val="20"/>
                <w:szCs w:val="20"/>
              </w:rPr>
            </w:pPr>
            <w:r w:rsidRPr="00312026">
              <w:rPr>
                <w:sz w:val="20"/>
                <w:szCs w:val="20"/>
              </w:rPr>
              <w:t>- к 2050 году – не менее 73,2%</w:t>
            </w:r>
          </w:p>
          <w:p w:rsidR="00B55724" w:rsidRPr="0048375C" w:rsidRDefault="005A48C2" w:rsidP="005A48C2">
            <w:pPr>
              <w:pStyle w:val="Default"/>
              <w:rPr>
                <w:color w:val="auto"/>
                <w:sz w:val="20"/>
                <w:szCs w:val="20"/>
              </w:rPr>
            </w:pPr>
            <w:r w:rsidRPr="00312026">
              <w:rPr>
                <w:sz w:val="20"/>
                <w:szCs w:val="20"/>
              </w:rPr>
              <w:t>(обеспечивает достижение целевого показателя 41)</w:t>
            </w:r>
          </w:p>
        </w:tc>
        <w:tc>
          <w:tcPr>
            <w:tcW w:w="1543" w:type="dxa"/>
          </w:tcPr>
          <w:p w:rsidR="00B55724" w:rsidRPr="0048375C" w:rsidRDefault="00B55724" w:rsidP="00B55724">
            <w:pPr>
              <w:pStyle w:val="Default"/>
              <w:rPr>
                <w:color w:val="auto"/>
                <w:sz w:val="20"/>
                <w:szCs w:val="20"/>
              </w:rPr>
            </w:pPr>
            <w:r w:rsidRPr="0048375C">
              <w:rPr>
                <w:color w:val="auto"/>
                <w:sz w:val="20"/>
                <w:szCs w:val="20"/>
              </w:rPr>
              <w:t>бюджетные средства</w:t>
            </w:r>
          </w:p>
        </w:tc>
        <w:tc>
          <w:tcPr>
            <w:tcW w:w="1676" w:type="dxa"/>
            <w:gridSpan w:val="2"/>
          </w:tcPr>
          <w:p w:rsidR="00B55724" w:rsidRPr="0048375C" w:rsidRDefault="00B55724" w:rsidP="00B55724">
            <w:pPr>
              <w:pStyle w:val="Default"/>
              <w:rPr>
                <w:color w:val="auto"/>
                <w:sz w:val="20"/>
                <w:szCs w:val="20"/>
              </w:rPr>
            </w:pPr>
            <w:r w:rsidRPr="0048375C">
              <w:rPr>
                <w:color w:val="auto"/>
                <w:sz w:val="20"/>
                <w:szCs w:val="20"/>
              </w:rPr>
              <w:t>ежегодно</w:t>
            </w:r>
          </w:p>
        </w:tc>
        <w:tc>
          <w:tcPr>
            <w:tcW w:w="1726" w:type="dxa"/>
            <w:gridSpan w:val="2"/>
          </w:tcPr>
          <w:p w:rsidR="00B55724" w:rsidRPr="0048375C" w:rsidRDefault="00B55724" w:rsidP="00B55724">
            <w:pPr>
              <w:pStyle w:val="Default"/>
              <w:rPr>
                <w:color w:val="auto"/>
                <w:sz w:val="20"/>
                <w:szCs w:val="20"/>
              </w:rPr>
            </w:pPr>
            <w:r w:rsidRPr="0048375C">
              <w:rPr>
                <w:color w:val="auto"/>
                <w:sz w:val="20"/>
                <w:szCs w:val="20"/>
              </w:rPr>
              <w:t>2024 – 2026 годы</w:t>
            </w:r>
          </w:p>
          <w:p w:rsidR="00B55724" w:rsidRPr="0048375C" w:rsidRDefault="00B55724" w:rsidP="00B55724">
            <w:pPr>
              <w:pStyle w:val="Default"/>
              <w:rPr>
                <w:color w:val="auto"/>
                <w:sz w:val="20"/>
                <w:szCs w:val="20"/>
              </w:rPr>
            </w:pPr>
            <w:r w:rsidRPr="0048375C">
              <w:rPr>
                <w:color w:val="auto"/>
                <w:sz w:val="20"/>
                <w:szCs w:val="20"/>
              </w:rPr>
              <w:t>2027 – 2031 годы</w:t>
            </w:r>
          </w:p>
          <w:p w:rsidR="00B55724" w:rsidRPr="0048375C" w:rsidRDefault="00B55724" w:rsidP="00B55724">
            <w:pPr>
              <w:pStyle w:val="Default"/>
              <w:rPr>
                <w:color w:val="auto"/>
                <w:sz w:val="20"/>
                <w:szCs w:val="20"/>
              </w:rPr>
            </w:pPr>
            <w:r w:rsidRPr="0048375C">
              <w:rPr>
                <w:color w:val="auto"/>
                <w:sz w:val="20"/>
                <w:szCs w:val="20"/>
              </w:rPr>
              <w:t>2032 – 2036 годы</w:t>
            </w:r>
          </w:p>
          <w:p w:rsidR="00B55724" w:rsidRPr="0048375C" w:rsidRDefault="00B55724" w:rsidP="00B55724">
            <w:pPr>
              <w:pStyle w:val="Default"/>
              <w:rPr>
                <w:color w:val="auto"/>
                <w:sz w:val="20"/>
                <w:szCs w:val="20"/>
              </w:rPr>
            </w:pPr>
            <w:r w:rsidRPr="0048375C">
              <w:rPr>
                <w:color w:val="auto"/>
                <w:sz w:val="20"/>
                <w:szCs w:val="20"/>
              </w:rPr>
              <w:t>2037 – 2044 годы</w:t>
            </w:r>
          </w:p>
          <w:p w:rsidR="00B55724" w:rsidRPr="0048375C" w:rsidRDefault="00B55724" w:rsidP="00B55724">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B55724" w:rsidRPr="000C26B7" w:rsidRDefault="005C1A53" w:rsidP="005C1A53">
            <w:pPr>
              <w:rPr>
                <w:sz w:val="24"/>
                <w:szCs w:val="24"/>
              </w:rPr>
            </w:pPr>
            <w:r w:rsidRPr="00312026">
              <w:rPr>
                <w:sz w:val="20"/>
                <w:szCs w:val="20"/>
              </w:rPr>
              <w:t xml:space="preserve">По итогам социологического исследования «Оценка качества муниципальных услуг и работ в сфере культуры», проведенного муниципальным казенным учреждением «Наш город», уровень удовлетворенности населения доступностью </w:t>
            </w:r>
            <w:r w:rsidRPr="00312026">
              <w:rPr>
                <w:sz w:val="20"/>
                <w:szCs w:val="20"/>
              </w:rPr>
              <w:br/>
              <w:t>и качеством услуг организаций культуры в 2025 году составил 91,7%, что соответствует значению «высокий уровень удовлетворенности потребителей (населения) качеством оказываемых муниципальных услуг (выполняемых работ)», в 2024 году – 90 %</w:t>
            </w:r>
          </w:p>
        </w:tc>
      </w:tr>
      <w:tr w:rsidR="00B55724" w:rsidRPr="000C26B7" w:rsidTr="009B7593">
        <w:trPr>
          <w:gridAfter w:val="1"/>
          <w:wAfter w:w="12" w:type="dxa"/>
        </w:trPr>
        <w:tc>
          <w:tcPr>
            <w:tcW w:w="2480" w:type="dxa"/>
          </w:tcPr>
          <w:p w:rsidR="00B55724" w:rsidRPr="0048375C" w:rsidRDefault="00B55724" w:rsidP="00B55724">
            <w:pPr>
              <w:pStyle w:val="ab"/>
              <w:rPr>
                <w:rFonts w:ascii="Times New Roman" w:hAnsi="Times New Roman" w:cs="Times New Roman"/>
                <w:sz w:val="20"/>
                <w:szCs w:val="20"/>
              </w:rPr>
            </w:pPr>
            <w:r w:rsidRPr="0048375C">
              <w:rPr>
                <w:rFonts w:ascii="Times New Roman" w:hAnsi="Times New Roman" w:cs="Times New Roman"/>
                <w:sz w:val="20"/>
                <w:szCs w:val="20"/>
              </w:rPr>
              <w:t>3.2.2. Мероприятия</w:t>
            </w:r>
          </w:p>
          <w:p w:rsidR="00B55724" w:rsidRPr="0048375C" w:rsidRDefault="00B55724" w:rsidP="00B55724">
            <w:pPr>
              <w:pStyle w:val="Default"/>
              <w:rPr>
                <w:color w:val="auto"/>
                <w:sz w:val="20"/>
                <w:szCs w:val="20"/>
              </w:rPr>
            </w:pPr>
            <w:r w:rsidRPr="0048375C">
              <w:rPr>
                <w:color w:val="auto"/>
                <w:sz w:val="20"/>
                <w:szCs w:val="20"/>
              </w:rPr>
              <w:t>по инфраструктурному обеспечению развития культуры</w:t>
            </w:r>
          </w:p>
        </w:tc>
        <w:tc>
          <w:tcPr>
            <w:tcW w:w="2493" w:type="dxa"/>
            <w:gridSpan w:val="3"/>
          </w:tcPr>
          <w:p w:rsidR="00B55724" w:rsidRPr="0048375C" w:rsidRDefault="00B55724" w:rsidP="00B55724">
            <w:pPr>
              <w:pStyle w:val="Default"/>
              <w:rPr>
                <w:color w:val="auto"/>
                <w:sz w:val="20"/>
                <w:szCs w:val="20"/>
              </w:rPr>
            </w:pPr>
            <w:r w:rsidRPr="0048375C">
              <w:rPr>
                <w:color w:val="auto"/>
                <w:sz w:val="20"/>
                <w:szCs w:val="20"/>
              </w:rPr>
              <w:t>обеспечивает достижение целевых показателей 2, 7, 41, 42</w:t>
            </w:r>
          </w:p>
        </w:tc>
        <w:tc>
          <w:tcPr>
            <w:tcW w:w="1543" w:type="dxa"/>
          </w:tcPr>
          <w:p w:rsidR="00B55724" w:rsidRPr="0048375C" w:rsidRDefault="00B55724" w:rsidP="005C1A53">
            <w:pPr>
              <w:pStyle w:val="Default"/>
              <w:jc w:val="center"/>
              <w:rPr>
                <w:color w:val="auto"/>
                <w:sz w:val="20"/>
                <w:szCs w:val="20"/>
              </w:rPr>
            </w:pPr>
            <w:r w:rsidRPr="0048375C">
              <w:rPr>
                <w:color w:val="auto"/>
                <w:sz w:val="20"/>
                <w:szCs w:val="20"/>
              </w:rPr>
              <w:t>-</w:t>
            </w:r>
          </w:p>
        </w:tc>
        <w:tc>
          <w:tcPr>
            <w:tcW w:w="1676" w:type="dxa"/>
            <w:gridSpan w:val="2"/>
          </w:tcPr>
          <w:p w:rsidR="00B55724" w:rsidRPr="0048375C" w:rsidRDefault="00B55724" w:rsidP="005C1A53">
            <w:pPr>
              <w:pStyle w:val="Default"/>
              <w:jc w:val="center"/>
              <w:rPr>
                <w:color w:val="auto"/>
                <w:sz w:val="20"/>
                <w:szCs w:val="20"/>
              </w:rPr>
            </w:pPr>
            <w:r w:rsidRPr="0048375C">
              <w:rPr>
                <w:color w:val="auto"/>
                <w:sz w:val="20"/>
                <w:szCs w:val="20"/>
              </w:rPr>
              <w:t>-</w:t>
            </w:r>
          </w:p>
        </w:tc>
        <w:tc>
          <w:tcPr>
            <w:tcW w:w="1726" w:type="dxa"/>
            <w:gridSpan w:val="2"/>
          </w:tcPr>
          <w:p w:rsidR="00B55724" w:rsidRPr="0048375C" w:rsidRDefault="00B55724" w:rsidP="00B55724">
            <w:pPr>
              <w:pStyle w:val="Default"/>
              <w:rPr>
                <w:color w:val="auto"/>
                <w:sz w:val="20"/>
                <w:szCs w:val="20"/>
              </w:rPr>
            </w:pPr>
            <w:r w:rsidRPr="0048375C">
              <w:rPr>
                <w:color w:val="auto"/>
                <w:sz w:val="20"/>
                <w:szCs w:val="20"/>
              </w:rPr>
              <w:t>2024 – 2026 годы</w:t>
            </w:r>
          </w:p>
          <w:p w:rsidR="00B55724" w:rsidRPr="0048375C" w:rsidRDefault="00B55724" w:rsidP="00B55724">
            <w:pPr>
              <w:pStyle w:val="Default"/>
              <w:rPr>
                <w:color w:val="auto"/>
                <w:sz w:val="20"/>
                <w:szCs w:val="20"/>
              </w:rPr>
            </w:pPr>
            <w:r w:rsidRPr="0048375C">
              <w:rPr>
                <w:color w:val="auto"/>
                <w:sz w:val="20"/>
                <w:szCs w:val="20"/>
              </w:rPr>
              <w:t>2027 – 2031 годы</w:t>
            </w:r>
          </w:p>
          <w:p w:rsidR="00B55724" w:rsidRPr="0048375C" w:rsidRDefault="00B55724" w:rsidP="00B55724">
            <w:pPr>
              <w:pStyle w:val="Default"/>
              <w:rPr>
                <w:color w:val="auto"/>
                <w:sz w:val="20"/>
                <w:szCs w:val="20"/>
              </w:rPr>
            </w:pPr>
            <w:r w:rsidRPr="0048375C">
              <w:rPr>
                <w:color w:val="auto"/>
                <w:sz w:val="20"/>
                <w:szCs w:val="20"/>
              </w:rPr>
              <w:t>2032 – 2036 годы</w:t>
            </w:r>
          </w:p>
          <w:p w:rsidR="00B55724" w:rsidRPr="0048375C" w:rsidRDefault="00B55724" w:rsidP="00B55724">
            <w:pPr>
              <w:pStyle w:val="Default"/>
              <w:rPr>
                <w:color w:val="auto"/>
                <w:sz w:val="20"/>
                <w:szCs w:val="20"/>
              </w:rPr>
            </w:pPr>
            <w:r w:rsidRPr="0048375C">
              <w:rPr>
                <w:color w:val="auto"/>
                <w:sz w:val="20"/>
                <w:szCs w:val="20"/>
              </w:rPr>
              <w:t>2037 – 2044 годы</w:t>
            </w:r>
          </w:p>
          <w:p w:rsidR="00B55724" w:rsidRPr="0048375C" w:rsidRDefault="00B55724" w:rsidP="00B55724">
            <w:pPr>
              <w:pStyle w:val="Default"/>
              <w:rPr>
                <w:color w:val="auto"/>
                <w:sz w:val="20"/>
                <w:szCs w:val="20"/>
              </w:rPr>
            </w:pPr>
            <w:r w:rsidRPr="0048375C">
              <w:rPr>
                <w:color w:val="auto"/>
                <w:sz w:val="20"/>
                <w:szCs w:val="20"/>
              </w:rPr>
              <w:t>2045 – 2050 годы</w:t>
            </w:r>
          </w:p>
        </w:tc>
        <w:tc>
          <w:tcPr>
            <w:tcW w:w="5386" w:type="dxa"/>
          </w:tcPr>
          <w:p w:rsidR="00B55724" w:rsidRPr="000C26B7" w:rsidRDefault="00B55724" w:rsidP="005C1A53">
            <w:pPr>
              <w:jc w:val="center"/>
              <w:rPr>
                <w:sz w:val="24"/>
                <w:szCs w:val="24"/>
              </w:rPr>
            </w:pPr>
            <w:r w:rsidRPr="000C26B7">
              <w:rPr>
                <w:rStyle w:val="FontStyle23"/>
                <w:sz w:val="24"/>
                <w:szCs w:val="24"/>
              </w:rPr>
              <w:t>х</w:t>
            </w:r>
          </w:p>
        </w:tc>
      </w:tr>
      <w:tr w:rsidR="005C1A53" w:rsidRPr="000C26B7" w:rsidTr="009B7593">
        <w:trPr>
          <w:gridAfter w:val="1"/>
          <w:wAfter w:w="12" w:type="dxa"/>
        </w:trPr>
        <w:tc>
          <w:tcPr>
            <w:tcW w:w="2480" w:type="dxa"/>
            <w:vMerge w:val="restart"/>
          </w:tcPr>
          <w:p w:rsidR="005C1A53" w:rsidRPr="0048375C" w:rsidRDefault="005C1A53" w:rsidP="00B55724">
            <w:pPr>
              <w:pStyle w:val="Default"/>
              <w:rPr>
                <w:color w:val="auto"/>
                <w:sz w:val="20"/>
                <w:szCs w:val="20"/>
              </w:rPr>
            </w:pPr>
            <w:r w:rsidRPr="0048375C">
              <w:rPr>
                <w:color w:val="auto"/>
                <w:sz w:val="20"/>
                <w:szCs w:val="20"/>
              </w:rPr>
              <w:t>3.2.2.1. Реализация флагманского проекта «Сургут - культурное пространство ХМАО - Югры»</w:t>
            </w:r>
          </w:p>
        </w:tc>
        <w:tc>
          <w:tcPr>
            <w:tcW w:w="2493" w:type="dxa"/>
            <w:gridSpan w:val="3"/>
          </w:tcPr>
          <w:p w:rsidR="005C1A53" w:rsidRPr="0048375C" w:rsidRDefault="005C1A53" w:rsidP="00B55724">
            <w:pPr>
              <w:pStyle w:val="Default"/>
              <w:rPr>
                <w:color w:val="auto"/>
                <w:sz w:val="20"/>
                <w:szCs w:val="20"/>
              </w:rPr>
            </w:pPr>
            <w:r w:rsidRPr="0048375C">
              <w:rPr>
                <w:color w:val="auto"/>
                <w:sz w:val="20"/>
                <w:szCs w:val="20"/>
              </w:rPr>
              <w:t>обеспечивает достижение целевых показателей 7, 41, 42</w:t>
            </w:r>
          </w:p>
        </w:tc>
        <w:tc>
          <w:tcPr>
            <w:tcW w:w="1543" w:type="dxa"/>
            <w:vMerge w:val="restart"/>
          </w:tcPr>
          <w:p w:rsidR="005C1A53" w:rsidRPr="0048375C" w:rsidRDefault="005C1A53" w:rsidP="00B55724">
            <w:pPr>
              <w:pStyle w:val="Default"/>
              <w:rPr>
                <w:color w:val="auto"/>
                <w:sz w:val="20"/>
                <w:szCs w:val="20"/>
              </w:rPr>
            </w:pPr>
            <w:r w:rsidRPr="0048375C">
              <w:rPr>
                <w:color w:val="auto"/>
                <w:sz w:val="20"/>
                <w:szCs w:val="20"/>
              </w:rPr>
              <w:t>бюджетные и (или) внебюджетные средства</w:t>
            </w:r>
          </w:p>
        </w:tc>
        <w:tc>
          <w:tcPr>
            <w:tcW w:w="1676" w:type="dxa"/>
            <w:gridSpan w:val="2"/>
            <w:vMerge w:val="restart"/>
          </w:tcPr>
          <w:p w:rsidR="005C1A53" w:rsidRPr="0048375C" w:rsidRDefault="005C1A53" w:rsidP="00B55724">
            <w:pPr>
              <w:pStyle w:val="aa"/>
              <w:rPr>
                <w:rFonts w:ascii="Times New Roman" w:hAnsi="Times New Roman" w:cs="Times New Roman"/>
                <w:sz w:val="20"/>
                <w:szCs w:val="20"/>
              </w:rPr>
            </w:pPr>
          </w:p>
          <w:p w:rsidR="005C1A53" w:rsidRPr="0048375C" w:rsidRDefault="005C1A53" w:rsidP="00B55724">
            <w:pPr>
              <w:pStyle w:val="aa"/>
              <w:rPr>
                <w:rFonts w:ascii="Times New Roman" w:hAnsi="Times New Roman" w:cs="Times New Roman"/>
                <w:sz w:val="20"/>
                <w:szCs w:val="20"/>
              </w:rPr>
            </w:pPr>
          </w:p>
          <w:p w:rsidR="005C1A53" w:rsidRPr="0048375C" w:rsidRDefault="005C1A53" w:rsidP="00B55724">
            <w:pPr>
              <w:rPr>
                <w:sz w:val="20"/>
                <w:szCs w:val="20"/>
              </w:rPr>
            </w:pPr>
          </w:p>
          <w:p w:rsidR="005C1A53" w:rsidRPr="0048375C" w:rsidRDefault="005C1A53" w:rsidP="00B55724">
            <w:pPr>
              <w:pStyle w:val="Default"/>
              <w:rPr>
                <w:color w:val="auto"/>
                <w:sz w:val="20"/>
                <w:szCs w:val="20"/>
              </w:rPr>
            </w:pPr>
          </w:p>
          <w:p w:rsidR="005C1A53" w:rsidRPr="0048375C" w:rsidRDefault="005C1A53" w:rsidP="00B55724">
            <w:pPr>
              <w:pStyle w:val="Default"/>
              <w:rPr>
                <w:color w:val="auto"/>
                <w:sz w:val="20"/>
                <w:szCs w:val="20"/>
              </w:rPr>
            </w:pPr>
            <w:r w:rsidRPr="0048375C">
              <w:rPr>
                <w:color w:val="auto"/>
                <w:sz w:val="20"/>
                <w:szCs w:val="20"/>
              </w:rPr>
              <w:t>2026 год</w:t>
            </w:r>
          </w:p>
        </w:tc>
        <w:tc>
          <w:tcPr>
            <w:tcW w:w="1726" w:type="dxa"/>
            <w:gridSpan w:val="2"/>
            <w:vMerge w:val="restart"/>
          </w:tcPr>
          <w:p w:rsidR="005C1A53" w:rsidRPr="0048375C" w:rsidRDefault="005C1A53" w:rsidP="00B55724">
            <w:pPr>
              <w:pStyle w:val="Default"/>
              <w:rPr>
                <w:color w:val="auto"/>
                <w:sz w:val="20"/>
                <w:szCs w:val="20"/>
              </w:rPr>
            </w:pPr>
            <w:r w:rsidRPr="0048375C">
              <w:rPr>
                <w:color w:val="auto"/>
                <w:sz w:val="20"/>
                <w:szCs w:val="20"/>
              </w:rPr>
              <w:t>2024 – 2026 годы</w:t>
            </w:r>
          </w:p>
          <w:p w:rsidR="005C1A53" w:rsidRPr="0048375C" w:rsidRDefault="005C1A53" w:rsidP="00B55724">
            <w:pPr>
              <w:pStyle w:val="Default"/>
              <w:rPr>
                <w:color w:val="auto"/>
                <w:sz w:val="20"/>
                <w:szCs w:val="20"/>
              </w:rPr>
            </w:pPr>
            <w:r w:rsidRPr="0048375C">
              <w:rPr>
                <w:color w:val="auto"/>
                <w:sz w:val="20"/>
                <w:szCs w:val="20"/>
              </w:rPr>
              <w:t>2027 – 2031 годы</w:t>
            </w:r>
          </w:p>
          <w:p w:rsidR="005C1A53" w:rsidRPr="0048375C" w:rsidRDefault="005C1A53" w:rsidP="00B55724">
            <w:pPr>
              <w:pStyle w:val="Default"/>
              <w:rPr>
                <w:color w:val="auto"/>
                <w:sz w:val="20"/>
                <w:szCs w:val="20"/>
              </w:rPr>
            </w:pPr>
            <w:r w:rsidRPr="0048375C">
              <w:rPr>
                <w:color w:val="auto"/>
                <w:sz w:val="20"/>
                <w:szCs w:val="20"/>
              </w:rPr>
              <w:t>2032 – 2036 годы</w:t>
            </w:r>
          </w:p>
          <w:p w:rsidR="005C1A53" w:rsidRPr="0048375C" w:rsidRDefault="005C1A53" w:rsidP="00B55724">
            <w:pPr>
              <w:pStyle w:val="Default"/>
              <w:rPr>
                <w:color w:val="auto"/>
                <w:sz w:val="20"/>
                <w:szCs w:val="20"/>
              </w:rPr>
            </w:pPr>
            <w:r w:rsidRPr="0048375C">
              <w:rPr>
                <w:color w:val="auto"/>
                <w:sz w:val="20"/>
                <w:szCs w:val="20"/>
              </w:rPr>
              <w:t>2037 – 2044 годы</w:t>
            </w:r>
          </w:p>
          <w:p w:rsidR="005C1A53" w:rsidRPr="0048375C" w:rsidRDefault="005C1A53" w:rsidP="00B55724">
            <w:pPr>
              <w:pStyle w:val="Default"/>
              <w:rPr>
                <w:color w:val="auto"/>
                <w:sz w:val="20"/>
                <w:szCs w:val="20"/>
              </w:rPr>
            </w:pPr>
            <w:r w:rsidRPr="0048375C">
              <w:rPr>
                <w:color w:val="auto"/>
                <w:sz w:val="20"/>
                <w:szCs w:val="20"/>
              </w:rPr>
              <w:t>2045 – 2050 годы</w:t>
            </w:r>
          </w:p>
        </w:tc>
        <w:tc>
          <w:tcPr>
            <w:tcW w:w="5386" w:type="dxa"/>
            <w:vMerge w:val="restart"/>
          </w:tcPr>
          <w:p w:rsidR="005C1A53" w:rsidRPr="00312026" w:rsidRDefault="005C1A53" w:rsidP="005C1A53">
            <w:pPr>
              <w:rPr>
                <w:sz w:val="20"/>
                <w:szCs w:val="20"/>
              </w:rPr>
            </w:pPr>
            <w:r w:rsidRPr="00312026">
              <w:rPr>
                <w:sz w:val="20"/>
                <w:szCs w:val="20"/>
              </w:rPr>
              <w:t xml:space="preserve">Мероприятие исполнено частично. </w:t>
            </w:r>
          </w:p>
          <w:p w:rsidR="005C1A53" w:rsidRPr="00312026" w:rsidRDefault="005C1A53" w:rsidP="005C1A53">
            <w:pPr>
              <w:rPr>
                <w:sz w:val="20"/>
                <w:szCs w:val="20"/>
              </w:rPr>
            </w:pPr>
            <w:r w:rsidRPr="00312026">
              <w:rPr>
                <w:sz w:val="20"/>
                <w:szCs w:val="20"/>
              </w:rPr>
              <w:t xml:space="preserve">Достижение ожидаемого результата по мероприятию к 2026 году. </w:t>
            </w:r>
          </w:p>
          <w:p w:rsidR="005C1A53" w:rsidRPr="00312026" w:rsidRDefault="005C1A53" w:rsidP="005C1A53">
            <w:pPr>
              <w:rPr>
                <w:sz w:val="20"/>
                <w:szCs w:val="20"/>
              </w:rPr>
            </w:pPr>
            <w:r w:rsidRPr="00312026">
              <w:rPr>
                <w:sz w:val="20"/>
                <w:szCs w:val="20"/>
              </w:rPr>
              <w:t>Достигнуты промежуточные результаты.</w:t>
            </w:r>
          </w:p>
          <w:p w:rsidR="005C1A53" w:rsidRPr="000C26B7" w:rsidRDefault="005C1A53" w:rsidP="005C1A53">
            <w:pPr>
              <w:rPr>
                <w:sz w:val="24"/>
                <w:szCs w:val="24"/>
              </w:rPr>
            </w:pPr>
            <w:r w:rsidRPr="00312026">
              <w:rPr>
                <w:sz w:val="20"/>
                <w:szCs w:val="20"/>
              </w:rPr>
              <w:t>В 2024-2025 годах Администрацией города проводилась работа по строительству экспозиционно-выставочного здания на территории Мемориального комплекса геологов-первопроходцев «Дом Ф.К. Салманова», в 2025 году выполнена проектная документация на строительство объекта, получено разрешение на строительство, срок действия разрешения – 19.06.2026</w:t>
            </w:r>
          </w:p>
        </w:tc>
      </w:tr>
      <w:tr w:rsidR="005C1A53" w:rsidRPr="000C26B7" w:rsidTr="009B7593">
        <w:trPr>
          <w:gridAfter w:val="1"/>
          <w:wAfter w:w="12" w:type="dxa"/>
        </w:trPr>
        <w:tc>
          <w:tcPr>
            <w:tcW w:w="2480" w:type="dxa"/>
            <w:vMerge/>
          </w:tcPr>
          <w:p w:rsidR="005C1A53" w:rsidRPr="0048375C" w:rsidRDefault="005C1A53" w:rsidP="00B55724">
            <w:pPr>
              <w:pStyle w:val="Default"/>
              <w:rPr>
                <w:color w:val="auto"/>
                <w:sz w:val="20"/>
                <w:szCs w:val="20"/>
              </w:rPr>
            </w:pPr>
          </w:p>
        </w:tc>
        <w:tc>
          <w:tcPr>
            <w:tcW w:w="2493" w:type="dxa"/>
            <w:gridSpan w:val="3"/>
          </w:tcPr>
          <w:p w:rsidR="005C1A53" w:rsidRPr="0048375C" w:rsidRDefault="005C1A53" w:rsidP="00B55724">
            <w:pPr>
              <w:pStyle w:val="ab"/>
              <w:rPr>
                <w:rFonts w:ascii="Times New Roman" w:hAnsi="Times New Roman" w:cs="Times New Roman"/>
                <w:sz w:val="20"/>
                <w:szCs w:val="20"/>
              </w:rPr>
            </w:pPr>
            <w:r w:rsidRPr="0048375C">
              <w:rPr>
                <w:rFonts w:ascii="Times New Roman" w:hAnsi="Times New Roman" w:cs="Times New Roman"/>
                <w:sz w:val="20"/>
                <w:szCs w:val="20"/>
              </w:rPr>
              <w:t>создание объектов:</w:t>
            </w:r>
          </w:p>
          <w:p w:rsidR="005C1A53" w:rsidRPr="0048375C" w:rsidRDefault="005C1A53" w:rsidP="00B55724">
            <w:pPr>
              <w:pStyle w:val="Default"/>
              <w:rPr>
                <w:color w:val="auto"/>
                <w:sz w:val="20"/>
                <w:szCs w:val="20"/>
              </w:rPr>
            </w:pPr>
            <w:r w:rsidRPr="0048375C">
              <w:rPr>
                <w:color w:val="auto"/>
                <w:sz w:val="20"/>
                <w:szCs w:val="20"/>
              </w:rPr>
              <w:t>- к 2026 году - 1 объект (экспозиционно-выставочное здание на территории Мемориального комплекса геологов-первопроходцев «Дом Ф.К. Салманова»);</w:t>
            </w:r>
          </w:p>
        </w:tc>
        <w:tc>
          <w:tcPr>
            <w:tcW w:w="1543" w:type="dxa"/>
            <w:vMerge/>
          </w:tcPr>
          <w:p w:rsidR="005C1A53" w:rsidRPr="0048375C" w:rsidRDefault="005C1A53" w:rsidP="00B55724">
            <w:pPr>
              <w:pStyle w:val="Default"/>
              <w:rPr>
                <w:color w:val="auto"/>
                <w:sz w:val="20"/>
                <w:szCs w:val="20"/>
              </w:rPr>
            </w:pPr>
          </w:p>
        </w:tc>
        <w:tc>
          <w:tcPr>
            <w:tcW w:w="1676" w:type="dxa"/>
            <w:gridSpan w:val="2"/>
            <w:vMerge/>
          </w:tcPr>
          <w:p w:rsidR="005C1A53" w:rsidRPr="0048375C" w:rsidRDefault="005C1A53" w:rsidP="00B55724">
            <w:pPr>
              <w:pStyle w:val="Default"/>
              <w:rPr>
                <w:color w:val="auto"/>
                <w:sz w:val="20"/>
                <w:szCs w:val="20"/>
              </w:rPr>
            </w:pPr>
          </w:p>
        </w:tc>
        <w:tc>
          <w:tcPr>
            <w:tcW w:w="1726" w:type="dxa"/>
            <w:gridSpan w:val="2"/>
            <w:vMerge/>
          </w:tcPr>
          <w:p w:rsidR="005C1A53" w:rsidRPr="0048375C" w:rsidRDefault="005C1A53" w:rsidP="00B55724">
            <w:pPr>
              <w:pStyle w:val="Default"/>
              <w:rPr>
                <w:color w:val="auto"/>
                <w:sz w:val="20"/>
                <w:szCs w:val="20"/>
              </w:rPr>
            </w:pPr>
          </w:p>
        </w:tc>
        <w:tc>
          <w:tcPr>
            <w:tcW w:w="5386" w:type="dxa"/>
            <w:vMerge/>
          </w:tcPr>
          <w:p w:rsidR="005C1A53" w:rsidRPr="000C26B7" w:rsidRDefault="005C1A53" w:rsidP="00B55724">
            <w:pPr>
              <w:rPr>
                <w:sz w:val="24"/>
                <w:szCs w:val="24"/>
              </w:rPr>
            </w:pPr>
          </w:p>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Default"/>
              <w:rPr>
                <w:color w:val="auto"/>
                <w:sz w:val="20"/>
                <w:szCs w:val="20"/>
              </w:rPr>
            </w:pPr>
            <w:r w:rsidRPr="0048375C">
              <w:rPr>
                <w:color w:val="auto"/>
                <w:sz w:val="20"/>
                <w:szCs w:val="20"/>
              </w:rPr>
              <w:t>- к 2029 году - 1 объект (театр актера и куклы);</w:t>
            </w:r>
          </w:p>
        </w:tc>
        <w:tc>
          <w:tcPr>
            <w:tcW w:w="1543" w:type="dxa"/>
            <w:vMerge/>
          </w:tcPr>
          <w:p w:rsidR="005C1A53" w:rsidRPr="0048375C" w:rsidRDefault="005C1A53" w:rsidP="005C1A53">
            <w:pPr>
              <w:pStyle w:val="Default"/>
              <w:rPr>
                <w:color w:val="auto"/>
                <w:sz w:val="20"/>
                <w:szCs w:val="20"/>
              </w:rPr>
            </w:pP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2029 год</w:t>
            </w:r>
          </w:p>
        </w:tc>
        <w:tc>
          <w:tcPr>
            <w:tcW w:w="1726" w:type="dxa"/>
            <w:gridSpan w:val="2"/>
            <w:vMerge/>
          </w:tcPr>
          <w:p w:rsidR="005C1A53" w:rsidRPr="0048375C" w:rsidRDefault="005C1A53" w:rsidP="005C1A53">
            <w:pPr>
              <w:pStyle w:val="Default"/>
              <w:rPr>
                <w:color w:val="auto"/>
                <w:sz w:val="20"/>
                <w:szCs w:val="20"/>
              </w:rPr>
            </w:pPr>
          </w:p>
        </w:tc>
        <w:tc>
          <w:tcPr>
            <w:tcW w:w="5386" w:type="dxa"/>
          </w:tcPr>
          <w:p w:rsidR="005C1A53" w:rsidRPr="00312026" w:rsidRDefault="005C1A53" w:rsidP="005C1A53">
            <w:pPr>
              <w:rPr>
                <w:sz w:val="20"/>
                <w:szCs w:val="20"/>
              </w:rPr>
            </w:pPr>
            <w:r w:rsidRPr="00312026">
              <w:rPr>
                <w:sz w:val="20"/>
                <w:szCs w:val="20"/>
              </w:rPr>
              <w:t xml:space="preserve">Достижение ожидаемого результата к 2029 году. </w:t>
            </w:r>
          </w:p>
          <w:p w:rsidR="005C1A53" w:rsidRPr="00312026" w:rsidRDefault="005C1A53" w:rsidP="005C1A53">
            <w:pPr>
              <w:rPr>
                <w:sz w:val="20"/>
                <w:szCs w:val="20"/>
              </w:rPr>
            </w:pPr>
            <w:r w:rsidRPr="00312026">
              <w:rPr>
                <w:sz w:val="20"/>
                <w:szCs w:val="20"/>
              </w:rPr>
              <w:t>Единым документом территориального планирования и градостроительного зонирования, утвержденным решением Думы города от 03.12.2024 № 703-VII ДГ</w:t>
            </w:r>
          </w:p>
          <w:p w:rsidR="005C1A53" w:rsidRPr="00312026" w:rsidRDefault="005C1A53" w:rsidP="005C1A53">
            <w:pPr>
              <w:rPr>
                <w:sz w:val="20"/>
                <w:szCs w:val="20"/>
              </w:rPr>
            </w:pPr>
            <w:r w:rsidRPr="00312026">
              <w:rPr>
                <w:sz w:val="20"/>
                <w:szCs w:val="20"/>
              </w:rPr>
              <w:t xml:space="preserve">(с изменениями от 29.12.2025 № 961-VII ДГ), предусмотрено строительство театра актера и куклы в районе парка за Саймой. </w:t>
            </w:r>
          </w:p>
          <w:p w:rsidR="005C1A53" w:rsidRPr="00312026" w:rsidRDefault="005C1A53" w:rsidP="005C1A53">
            <w:pPr>
              <w:rPr>
                <w:sz w:val="20"/>
                <w:szCs w:val="20"/>
              </w:rPr>
            </w:pPr>
            <w:r w:rsidRPr="00312026">
              <w:rPr>
                <w:sz w:val="20"/>
                <w:szCs w:val="20"/>
              </w:rPr>
              <w:t>Администрацией города проводится работа по строительству данного объекта в рамках комплексного развития территории «Ядро города», разработаны концептуальные решения по фасадам и планировочным решениям здания театра</w:t>
            </w:r>
          </w:p>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Default"/>
              <w:rPr>
                <w:color w:val="auto"/>
                <w:sz w:val="20"/>
                <w:szCs w:val="20"/>
              </w:rPr>
            </w:pPr>
            <w:r w:rsidRPr="0048375C">
              <w:rPr>
                <w:color w:val="auto"/>
                <w:sz w:val="20"/>
                <w:szCs w:val="20"/>
              </w:rPr>
              <w:t>- к 2030 году - 1 объект (здание для МАУ «Городской культурный центр»;</w:t>
            </w:r>
          </w:p>
        </w:tc>
        <w:tc>
          <w:tcPr>
            <w:tcW w:w="1543" w:type="dxa"/>
            <w:vMerge/>
          </w:tcPr>
          <w:p w:rsidR="005C1A53" w:rsidRPr="0048375C" w:rsidRDefault="005C1A53" w:rsidP="005C1A53">
            <w:pPr>
              <w:pStyle w:val="Default"/>
              <w:rPr>
                <w:color w:val="auto"/>
                <w:sz w:val="20"/>
                <w:szCs w:val="20"/>
              </w:rPr>
            </w:pP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2030 год</w:t>
            </w:r>
          </w:p>
        </w:tc>
        <w:tc>
          <w:tcPr>
            <w:tcW w:w="1726" w:type="dxa"/>
            <w:gridSpan w:val="2"/>
            <w:vMerge/>
          </w:tcPr>
          <w:p w:rsidR="005C1A53" w:rsidRPr="0048375C" w:rsidRDefault="005C1A53" w:rsidP="005C1A53">
            <w:pPr>
              <w:pStyle w:val="Default"/>
              <w:rPr>
                <w:color w:val="auto"/>
                <w:sz w:val="20"/>
                <w:szCs w:val="20"/>
              </w:rPr>
            </w:pPr>
          </w:p>
        </w:tc>
        <w:tc>
          <w:tcPr>
            <w:tcW w:w="5386" w:type="dxa"/>
          </w:tcPr>
          <w:p w:rsidR="005C1A53" w:rsidRPr="00312026" w:rsidRDefault="005C1A53" w:rsidP="005C1A53">
            <w:pPr>
              <w:rPr>
                <w:sz w:val="20"/>
                <w:szCs w:val="20"/>
              </w:rPr>
            </w:pPr>
            <w:r w:rsidRPr="00312026">
              <w:rPr>
                <w:sz w:val="20"/>
                <w:szCs w:val="20"/>
              </w:rPr>
              <w:t xml:space="preserve">Достижение ожидаемого результата к 2030 году. </w:t>
            </w:r>
          </w:p>
          <w:p w:rsidR="005C1A53" w:rsidRPr="00312026" w:rsidRDefault="005C1A53" w:rsidP="005C1A53">
            <w:pPr>
              <w:rPr>
                <w:sz w:val="20"/>
                <w:szCs w:val="20"/>
              </w:rPr>
            </w:pPr>
            <w:r w:rsidRPr="00312026">
              <w:rPr>
                <w:sz w:val="20"/>
                <w:szCs w:val="20"/>
              </w:rPr>
              <w:t>Единым документом территориального планирования и градостроительного зонирования, утвержденным решением Думы города от 03.12.2024 № 703-VII ДГ</w:t>
            </w:r>
          </w:p>
          <w:p w:rsidR="005C1A53" w:rsidRPr="00312026" w:rsidRDefault="005C1A53" w:rsidP="005C1A53">
            <w:pPr>
              <w:rPr>
                <w:sz w:val="20"/>
                <w:szCs w:val="20"/>
              </w:rPr>
            </w:pPr>
            <w:r w:rsidRPr="00312026">
              <w:rPr>
                <w:sz w:val="20"/>
                <w:szCs w:val="20"/>
              </w:rPr>
              <w:t>(с изменениями от 29.12.2025 № 961-VII ДГ) предусмотрено строительство Городского культурного центра в районе парка за Саймой</w:t>
            </w:r>
          </w:p>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Default"/>
              <w:rPr>
                <w:color w:val="auto"/>
                <w:sz w:val="20"/>
                <w:szCs w:val="20"/>
              </w:rPr>
            </w:pPr>
            <w:r w:rsidRPr="0048375C">
              <w:rPr>
                <w:color w:val="auto"/>
                <w:sz w:val="20"/>
                <w:szCs w:val="20"/>
              </w:rPr>
              <w:t>- к 2036 году - 2 объекта (отдельное здание для МБУК «Сургутский художественный музей», отдельное здание для МБУК «Сургутский краеведческий музей»);</w:t>
            </w:r>
          </w:p>
        </w:tc>
        <w:tc>
          <w:tcPr>
            <w:tcW w:w="1543" w:type="dxa"/>
            <w:vMerge/>
          </w:tcPr>
          <w:p w:rsidR="005C1A53" w:rsidRPr="0048375C" w:rsidRDefault="005C1A53" w:rsidP="005C1A53">
            <w:pPr>
              <w:pStyle w:val="Default"/>
              <w:rPr>
                <w:color w:val="auto"/>
                <w:sz w:val="20"/>
                <w:szCs w:val="20"/>
              </w:rPr>
            </w:pP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2036 год</w:t>
            </w:r>
          </w:p>
        </w:tc>
        <w:tc>
          <w:tcPr>
            <w:tcW w:w="1726" w:type="dxa"/>
            <w:gridSpan w:val="2"/>
            <w:vMerge/>
          </w:tcPr>
          <w:p w:rsidR="005C1A53" w:rsidRPr="0048375C" w:rsidRDefault="005C1A53" w:rsidP="005C1A53">
            <w:pPr>
              <w:pStyle w:val="Default"/>
              <w:rPr>
                <w:color w:val="auto"/>
                <w:sz w:val="20"/>
                <w:szCs w:val="20"/>
              </w:rPr>
            </w:pPr>
          </w:p>
        </w:tc>
        <w:tc>
          <w:tcPr>
            <w:tcW w:w="5386" w:type="dxa"/>
          </w:tcPr>
          <w:p w:rsidR="005C1A53" w:rsidRPr="00312026" w:rsidRDefault="005C1A53" w:rsidP="005C1A53">
            <w:pPr>
              <w:rPr>
                <w:sz w:val="20"/>
                <w:szCs w:val="20"/>
              </w:rPr>
            </w:pPr>
            <w:r w:rsidRPr="00312026">
              <w:rPr>
                <w:sz w:val="20"/>
                <w:szCs w:val="20"/>
              </w:rPr>
              <w:t xml:space="preserve">Достижение ожидаемого результата к 2036 году. </w:t>
            </w:r>
          </w:p>
          <w:p w:rsidR="005C1A53" w:rsidRPr="00312026" w:rsidRDefault="005C1A53" w:rsidP="005C1A53">
            <w:pPr>
              <w:rPr>
                <w:sz w:val="20"/>
                <w:szCs w:val="20"/>
              </w:rPr>
            </w:pPr>
            <w:r w:rsidRPr="00312026">
              <w:rPr>
                <w:sz w:val="20"/>
                <w:szCs w:val="20"/>
              </w:rPr>
              <w:t>Единым документом территориального планирования и градостроительного зонирования, утвержденным решением Думы города от 03.12.2024 № 703-VII ДГ</w:t>
            </w:r>
          </w:p>
          <w:p w:rsidR="005C1A53" w:rsidRPr="00312026" w:rsidRDefault="005C1A53" w:rsidP="005C1A53">
            <w:pPr>
              <w:rPr>
                <w:sz w:val="20"/>
                <w:szCs w:val="20"/>
              </w:rPr>
            </w:pPr>
            <w:r w:rsidRPr="00312026">
              <w:rPr>
                <w:sz w:val="20"/>
                <w:szCs w:val="20"/>
              </w:rPr>
              <w:t>(с изменениями от 29.12.2025 № 961-VII ДГ) предусмотрено строительство отдельных зданий для МБУК «Сургутский художественный музей», МБУК «Сургутский краеведческий музей»</w:t>
            </w:r>
          </w:p>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Default"/>
              <w:rPr>
                <w:color w:val="auto"/>
                <w:sz w:val="20"/>
                <w:szCs w:val="20"/>
              </w:rPr>
            </w:pPr>
            <w:r w:rsidRPr="0048375C">
              <w:rPr>
                <w:color w:val="auto"/>
                <w:sz w:val="20"/>
                <w:szCs w:val="20"/>
              </w:rPr>
              <w:t>- к 2050 году – 1 объект (библиотечный центр)</w:t>
            </w:r>
          </w:p>
        </w:tc>
        <w:tc>
          <w:tcPr>
            <w:tcW w:w="1543" w:type="dxa"/>
            <w:vMerge/>
          </w:tcPr>
          <w:p w:rsidR="005C1A53" w:rsidRPr="0048375C" w:rsidRDefault="005C1A53" w:rsidP="005C1A53">
            <w:pPr>
              <w:pStyle w:val="Default"/>
              <w:rPr>
                <w:color w:val="auto"/>
                <w:sz w:val="20"/>
                <w:szCs w:val="20"/>
              </w:rPr>
            </w:pP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2050 год</w:t>
            </w:r>
          </w:p>
        </w:tc>
        <w:tc>
          <w:tcPr>
            <w:tcW w:w="1726" w:type="dxa"/>
            <w:gridSpan w:val="2"/>
            <w:vMerge/>
          </w:tcPr>
          <w:p w:rsidR="005C1A53" w:rsidRPr="0048375C" w:rsidRDefault="005C1A53" w:rsidP="005C1A53">
            <w:pPr>
              <w:pStyle w:val="Default"/>
              <w:rPr>
                <w:color w:val="auto"/>
                <w:sz w:val="20"/>
                <w:szCs w:val="20"/>
              </w:rPr>
            </w:pPr>
          </w:p>
        </w:tc>
        <w:tc>
          <w:tcPr>
            <w:tcW w:w="5386" w:type="dxa"/>
          </w:tcPr>
          <w:p w:rsidR="005C1A53" w:rsidRPr="000C26B7" w:rsidRDefault="005C1A53" w:rsidP="005C1A53">
            <w:pPr>
              <w:pStyle w:val="Style16"/>
              <w:widowControl/>
            </w:pPr>
            <w:r w:rsidRPr="00312026">
              <w:rPr>
                <w:sz w:val="20"/>
                <w:szCs w:val="20"/>
              </w:rPr>
              <w:t>Достижение ожидаемого результата к 2050 году</w:t>
            </w:r>
          </w:p>
        </w:tc>
      </w:tr>
      <w:tr w:rsidR="005C1A53" w:rsidRPr="000C26B7" w:rsidTr="009B7593">
        <w:trPr>
          <w:gridAfter w:val="1"/>
          <w:wAfter w:w="12" w:type="dxa"/>
        </w:trPr>
        <w:tc>
          <w:tcPr>
            <w:tcW w:w="2480" w:type="dxa"/>
          </w:tcPr>
          <w:p w:rsidR="005C1A53" w:rsidRPr="0048375C" w:rsidRDefault="005C1A53" w:rsidP="005C1A53">
            <w:pPr>
              <w:pStyle w:val="Default"/>
              <w:rPr>
                <w:color w:val="auto"/>
                <w:sz w:val="20"/>
                <w:szCs w:val="20"/>
              </w:rPr>
            </w:pPr>
            <w:r w:rsidRPr="0048375C">
              <w:rPr>
                <w:color w:val="auto"/>
                <w:sz w:val="20"/>
                <w:szCs w:val="20"/>
              </w:rPr>
              <w:t>3.2.2.2. Реализация флагманского проекта «Развитие немуниципального сектора по предоставлению услуг в социальной сфере»</w:t>
            </w: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в сфере культуры - 100% ежегодно</w:t>
            </w:r>
          </w:p>
          <w:p w:rsidR="005C1A53" w:rsidRPr="0048375C" w:rsidRDefault="005C1A53" w:rsidP="005C1A53">
            <w:pPr>
              <w:pStyle w:val="Default"/>
              <w:rPr>
                <w:color w:val="auto"/>
                <w:sz w:val="20"/>
                <w:szCs w:val="20"/>
              </w:rPr>
            </w:pPr>
            <w:r w:rsidRPr="0048375C">
              <w:rPr>
                <w:color w:val="auto"/>
                <w:sz w:val="20"/>
                <w:szCs w:val="20"/>
              </w:rPr>
              <w:t>(обеспечивает достижение целевых показателей 41, 43, 44)</w:t>
            </w:r>
          </w:p>
        </w:tc>
        <w:tc>
          <w:tcPr>
            <w:tcW w:w="1543" w:type="dxa"/>
          </w:tcPr>
          <w:p w:rsidR="005C1A53" w:rsidRPr="0048375C" w:rsidRDefault="005C1A53" w:rsidP="005C1A53">
            <w:pPr>
              <w:pStyle w:val="Default"/>
              <w:rPr>
                <w:color w:val="auto"/>
                <w:sz w:val="20"/>
                <w:szCs w:val="20"/>
              </w:rPr>
            </w:pPr>
            <w:r w:rsidRPr="0048375C">
              <w:rPr>
                <w:color w:val="auto"/>
                <w:sz w:val="20"/>
                <w:szCs w:val="20"/>
              </w:rPr>
              <w:t>бюджетные и (или) внебюджетные средства</w:t>
            </w: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ежегодно</w:t>
            </w:r>
          </w:p>
        </w:tc>
        <w:tc>
          <w:tcPr>
            <w:tcW w:w="1726" w:type="dxa"/>
            <w:gridSpan w:val="2"/>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312026" w:rsidRDefault="005C1A53" w:rsidP="005C1A53">
            <w:pPr>
              <w:rPr>
                <w:bCs/>
                <w:sz w:val="20"/>
                <w:szCs w:val="20"/>
              </w:rPr>
            </w:pPr>
            <w:r w:rsidRPr="00312026">
              <w:rPr>
                <w:sz w:val="20"/>
                <w:szCs w:val="20"/>
              </w:rPr>
              <w:t>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социальных услуг, утвержденного распоряжением Администрации города от 19.03.2021 № 410, в части сферы культуры, составила 100%</w:t>
            </w:r>
          </w:p>
        </w:tc>
      </w:tr>
      <w:tr w:rsidR="005C1A53" w:rsidRPr="000C26B7" w:rsidTr="009B7593">
        <w:trPr>
          <w:gridAfter w:val="1"/>
          <w:wAfter w:w="12" w:type="dxa"/>
        </w:trPr>
        <w:tc>
          <w:tcPr>
            <w:tcW w:w="2480" w:type="dxa"/>
            <w:vMerge w:val="restart"/>
          </w:tcPr>
          <w:p w:rsidR="005C1A53" w:rsidRPr="0048375C" w:rsidRDefault="005C1A53" w:rsidP="005C1A53">
            <w:pPr>
              <w:pStyle w:val="Default"/>
              <w:rPr>
                <w:color w:val="auto"/>
                <w:sz w:val="20"/>
                <w:szCs w:val="20"/>
              </w:rPr>
            </w:pPr>
            <w:r w:rsidRPr="0048375C">
              <w:rPr>
                <w:color w:val="auto"/>
                <w:sz w:val="20"/>
                <w:szCs w:val="20"/>
              </w:rPr>
              <w:t>3.2.2.3. Развитие инфраструктуры отрасли</w:t>
            </w:r>
          </w:p>
        </w:tc>
        <w:tc>
          <w:tcPr>
            <w:tcW w:w="2493" w:type="dxa"/>
            <w:gridSpan w:val="3"/>
          </w:tcPr>
          <w:p w:rsidR="005C1A53" w:rsidRPr="0048375C" w:rsidRDefault="005C1A53" w:rsidP="005C1A53">
            <w:pPr>
              <w:pStyle w:val="Default"/>
              <w:rPr>
                <w:color w:val="auto"/>
                <w:sz w:val="20"/>
                <w:szCs w:val="20"/>
              </w:rPr>
            </w:pPr>
            <w:r w:rsidRPr="0048375C">
              <w:rPr>
                <w:color w:val="auto"/>
                <w:sz w:val="20"/>
                <w:szCs w:val="20"/>
              </w:rPr>
              <w:t xml:space="preserve">обеспечивает достижение целевых показателей 2, 7, 41, 42 </w:t>
            </w:r>
          </w:p>
        </w:tc>
        <w:tc>
          <w:tcPr>
            <w:tcW w:w="1543" w:type="dxa"/>
            <w:vMerge w:val="restart"/>
          </w:tcPr>
          <w:p w:rsidR="005C1A53" w:rsidRPr="0048375C" w:rsidRDefault="005C1A53" w:rsidP="005C1A53">
            <w:pPr>
              <w:pStyle w:val="Default"/>
              <w:rPr>
                <w:color w:val="auto"/>
                <w:sz w:val="20"/>
                <w:szCs w:val="20"/>
              </w:rPr>
            </w:pPr>
            <w:r w:rsidRPr="0048375C">
              <w:rPr>
                <w:color w:val="auto"/>
                <w:sz w:val="20"/>
                <w:szCs w:val="20"/>
              </w:rPr>
              <w:t>бюджетные и (или) внебюджетные средства</w:t>
            </w:r>
          </w:p>
        </w:tc>
        <w:tc>
          <w:tcPr>
            <w:tcW w:w="1676" w:type="dxa"/>
            <w:gridSpan w:val="2"/>
            <w:vMerge w:val="restart"/>
          </w:tcPr>
          <w:p w:rsidR="005C1A53" w:rsidRPr="0048375C" w:rsidRDefault="005C1A53" w:rsidP="005C1A53">
            <w:pPr>
              <w:pStyle w:val="Default"/>
              <w:rPr>
                <w:color w:val="auto"/>
                <w:sz w:val="20"/>
                <w:szCs w:val="20"/>
              </w:rPr>
            </w:pPr>
            <w:r w:rsidRPr="0048375C">
              <w:rPr>
                <w:color w:val="auto"/>
                <w:sz w:val="20"/>
                <w:szCs w:val="20"/>
              </w:rPr>
              <w:t>поэтапно</w:t>
            </w:r>
          </w:p>
        </w:tc>
        <w:tc>
          <w:tcPr>
            <w:tcW w:w="1726" w:type="dxa"/>
            <w:gridSpan w:val="2"/>
            <w:vMerge w:val="restart"/>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vMerge w:val="restart"/>
          </w:tcPr>
          <w:p w:rsidR="005C1A53" w:rsidRPr="00312026" w:rsidRDefault="005C1A53" w:rsidP="005C1A53">
            <w:pPr>
              <w:rPr>
                <w:bCs/>
                <w:sz w:val="20"/>
                <w:szCs w:val="20"/>
              </w:rPr>
            </w:pPr>
            <w:r w:rsidRPr="00312026">
              <w:rPr>
                <w:bCs/>
                <w:sz w:val="20"/>
                <w:szCs w:val="20"/>
              </w:rPr>
              <w:t>Мероприятие исполнено частично.</w:t>
            </w:r>
          </w:p>
          <w:p w:rsidR="005C1A53" w:rsidRPr="00312026" w:rsidRDefault="005C1A53" w:rsidP="005C1A53">
            <w:pPr>
              <w:rPr>
                <w:sz w:val="20"/>
                <w:szCs w:val="20"/>
              </w:rPr>
            </w:pPr>
            <w:r w:rsidRPr="00312026">
              <w:rPr>
                <w:sz w:val="20"/>
                <w:szCs w:val="20"/>
              </w:rPr>
              <w:t>Достижение ожидаемого результата по мероприятию к 2031 году</w:t>
            </w:r>
          </w:p>
          <w:p w:rsidR="005C1A53" w:rsidRPr="00312026" w:rsidRDefault="005C1A53" w:rsidP="005C1A53">
            <w:pPr>
              <w:rPr>
                <w:sz w:val="20"/>
                <w:szCs w:val="20"/>
              </w:rPr>
            </w:pPr>
            <w:r w:rsidRPr="00312026">
              <w:rPr>
                <w:sz w:val="20"/>
                <w:szCs w:val="20"/>
              </w:rPr>
              <w:t>За 2024-2025 годы для создания объектов проведена работа:</w:t>
            </w:r>
          </w:p>
          <w:p w:rsidR="005C1A53" w:rsidRPr="00312026" w:rsidRDefault="005C1A53" w:rsidP="005C1A53">
            <w:pPr>
              <w:rPr>
                <w:sz w:val="20"/>
                <w:szCs w:val="20"/>
              </w:rPr>
            </w:pPr>
            <w:r w:rsidRPr="00312026">
              <w:rPr>
                <w:sz w:val="20"/>
                <w:szCs w:val="20"/>
              </w:rPr>
              <w:t>- по строительству экспозиционно-выставочного здания на территории Мемориального комплекса геологов-первопроходцев «Дом Ф.К. Салманова», выполнена проектная документация на строительство объекта, получено разрешение на строительство;</w:t>
            </w:r>
          </w:p>
          <w:p w:rsidR="005C1A53" w:rsidRPr="00312026" w:rsidRDefault="005C1A53" w:rsidP="005C1A53">
            <w:pPr>
              <w:rPr>
                <w:sz w:val="20"/>
                <w:szCs w:val="20"/>
              </w:rPr>
            </w:pPr>
            <w:r w:rsidRPr="00312026">
              <w:rPr>
                <w:sz w:val="20"/>
                <w:szCs w:val="20"/>
              </w:rPr>
              <w:t xml:space="preserve">- Единым документом территориального планирования и градостроительного зонирования, утвержденным решением Думы города от 03.12.2024 № 703-VII ДГ (с изменениями от 29.12.2025 № 961-VII ДГ) , предусмотрено строительство зданий </w:t>
            </w:r>
            <w:r w:rsidRPr="00312026">
              <w:rPr>
                <w:sz w:val="20"/>
                <w:szCs w:val="20"/>
              </w:rPr>
              <w:br/>
              <w:t xml:space="preserve">для размещения муниципального автономного учреждения «Театр актера и куклы «Петрушка», муниципального автономного учреждения «Городской культурный центр» в районе парка </w:t>
            </w:r>
            <w:r w:rsidRPr="00312026">
              <w:rPr>
                <w:sz w:val="20"/>
                <w:szCs w:val="20"/>
              </w:rPr>
              <w:br/>
              <w:t xml:space="preserve">за Саймой, а также строительство отдельных зданий для муниципальных бюджетных учреждений культуры «Сургутский художественный музей» </w:t>
            </w:r>
            <w:r w:rsidRPr="00312026">
              <w:rPr>
                <w:sz w:val="20"/>
                <w:szCs w:val="20"/>
              </w:rPr>
              <w:br/>
              <w:t>и «Сургутский краеведческий музей»</w:t>
            </w:r>
          </w:p>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Default"/>
              <w:rPr>
                <w:color w:val="auto"/>
                <w:sz w:val="20"/>
                <w:szCs w:val="20"/>
              </w:rPr>
            </w:pPr>
            <w:r w:rsidRPr="0048375C">
              <w:rPr>
                <w:color w:val="auto"/>
                <w:sz w:val="20"/>
                <w:szCs w:val="20"/>
              </w:rPr>
              <w:t xml:space="preserve">создание объектов: </w:t>
            </w:r>
          </w:p>
          <w:p w:rsidR="005C1A53" w:rsidRPr="0048375C" w:rsidRDefault="005C1A53" w:rsidP="005C1A53">
            <w:pPr>
              <w:pStyle w:val="Default"/>
              <w:rPr>
                <w:color w:val="auto"/>
                <w:sz w:val="20"/>
                <w:szCs w:val="20"/>
              </w:rPr>
            </w:pPr>
            <w:r w:rsidRPr="0048375C">
              <w:rPr>
                <w:color w:val="auto"/>
                <w:sz w:val="20"/>
                <w:szCs w:val="20"/>
              </w:rPr>
              <w:t xml:space="preserve">- к 2031 году – не менее 3 объектов, из них: 30% по индивидуальному проекту; </w:t>
            </w:r>
          </w:p>
          <w:p w:rsidR="005C1A53" w:rsidRPr="0048375C" w:rsidRDefault="005C1A53" w:rsidP="005C1A53">
            <w:pPr>
              <w:pStyle w:val="Default"/>
              <w:rPr>
                <w:color w:val="auto"/>
                <w:sz w:val="20"/>
                <w:szCs w:val="20"/>
              </w:rPr>
            </w:pPr>
            <w:r w:rsidRPr="0048375C">
              <w:rPr>
                <w:color w:val="auto"/>
                <w:sz w:val="20"/>
                <w:szCs w:val="20"/>
              </w:rPr>
              <w:t xml:space="preserve">- к 2036 году – не менее 46 объектов, из них: 10% по индивидуальному проекту; </w:t>
            </w:r>
          </w:p>
          <w:p w:rsidR="005C1A53" w:rsidRPr="0048375C" w:rsidRDefault="005C1A53" w:rsidP="005C1A53">
            <w:pPr>
              <w:pStyle w:val="Default"/>
              <w:rPr>
                <w:color w:val="auto"/>
                <w:sz w:val="20"/>
                <w:szCs w:val="20"/>
              </w:rPr>
            </w:pPr>
            <w:r w:rsidRPr="0048375C">
              <w:rPr>
                <w:color w:val="auto"/>
                <w:sz w:val="20"/>
                <w:szCs w:val="20"/>
              </w:rPr>
              <w:t xml:space="preserve">- к 2044 году – не менее 49 объектов, из них: 10% по индивидуальному проекту; </w:t>
            </w:r>
          </w:p>
          <w:p w:rsidR="005C1A53" w:rsidRPr="0048375C" w:rsidRDefault="005C1A53" w:rsidP="005C1A53">
            <w:pPr>
              <w:pStyle w:val="Default"/>
              <w:rPr>
                <w:color w:val="auto"/>
                <w:sz w:val="20"/>
                <w:szCs w:val="20"/>
              </w:rPr>
            </w:pPr>
            <w:r w:rsidRPr="0048375C">
              <w:rPr>
                <w:color w:val="auto"/>
                <w:sz w:val="20"/>
                <w:szCs w:val="20"/>
              </w:rPr>
              <w:t xml:space="preserve">- к 2050 году – не менее 3 объектов, из них: 10% по индивидуальному проекту </w:t>
            </w:r>
          </w:p>
        </w:tc>
        <w:tc>
          <w:tcPr>
            <w:tcW w:w="1543" w:type="dxa"/>
            <w:vMerge/>
          </w:tcPr>
          <w:p w:rsidR="005C1A53" w:rsidRPr="0048375C" w:rsidRDefault="005C1A53" w:rsidP="005C1A53">
            <w:pPr>
              <w:pStyle w:val="Default"/>
              <w:rPr>
                <w:color w:val="auto"/>
                <w:sz w:val="20"/>
                <w:szCs w:val="20"/>
              </w:rPr>
            </w:pPr>
          </w:p>
        </w:tc>
        <w:tc>
          <w:tcPr>
            <w:tcW w:w="1676" w:type="dxa"/>
            <w:gridSpan w:val="2"/>
            <w:vMerge/>
          </w:tcPr>
          <w:p w:rsidR="005C1A53" w:rsidRPr="0048375C" w:rsidRDefault="005C1A53" w:rsidP="005C1A53">
            <w:pPr>
              <w:pStyle w:val="Default"/>
              <w:rPr>
                <w:color w:val="auto"/>
                <w:sz w:val="20"/>
                <w:szCs w:val="20"/>
              </w:rPr>
            </w:pPr>
          </w:p>
        </w:tc>
        <w:tc>
          <w:tcPr>
            <w:tcW w:w="1726" w:type="dxa"/>
            <w:gridSpan w:val="2"/>
            <w:vMerge/>
          </w:tcPr>
          <w:p w:rsidR="005C1A53" w:rsidRPr="0048375C" w:rsidRDefault="005C1A53" w:rsidP="005C1A53">
            <w:pPr>
              <w:pStyle w:val="Default"/>
              <w:rPr>
                <w:color w:val="auto"/>
                <w:sz w:val="20"/>
                <w:szCs w:val="20"/>
              </w:rPr>
            </w:pPr>
          </w:p>
        </w:tc>
        <w:tc>
          <w:tcPr>
            <w:tcW w:w="5386" w:type="dxa"/>
            <w:vMerge/>
          </w:tcPr>
          <w:p w:rsidR="005C1A53" w:rsidRPr="000C26B7" w:rsidRDefault="005C1A53" w:rsidP="005C1A53">
            <w:pPr>
              <w:pStyle w:val="Style16"/>
              <w:widowControl/>
            </w:pPr>
          </w:p>
        </w:tc>
      </w:tr>
      <w:tr w:rsidR="005C1A53" w:rsidRPr="000C26B7" w:rsidTr="009B7593">
        <w:trPr>
          <w:gridAfter w:val="1"/>
          <w:wAfter w:w="12" w:type="dxa"/>
        </w:trPr>
        <w:tc>
          <w:tcPr>
            <w:tcW w:w="2480" w:type="dxa"/>
          </w:tcPr>
          <w:p w:rsidR="005C1A53" w:rsidRPr="0048375C" w:rsidRDefault="005C1A53" w:rsidP="005C1A53">
            <w:pPr>
              <w:pStyle w:val="Default"/>
              <w:rPr>
                <w:color w:val="auto"/>
                <w:sz w:val="20"/>
                <w:szCs w:val="20"/>
              </w:rPr>
            </w:pPr>
            <w:r w:rsidRPr="0048375C">
              <w:rPr>
                <w:color w:val="auto"/>
                <w:sz w:val="20"/>
                <w:szCs w:val="20"/>
              </w:rPr>
              <w:t>3.2.3. Мероприятия по информационно-маркетинговому обеспечению развития культуры</w:t>
            </w:r>
          </w:p>
        </w:tc>
        <w:tc>
          <w:tcPr>
            <w:tcW w:w="2493" w:type="dxa"/>
            <w:gridSpan w:val="3"/>
          </w:tcPr>
          <w:p w:rsidR="005C1A53" w:rsidRPr="0048375C" w:rsidRDefault="005C1A53" w:rsidP="005C1A53">
            <w:pPr>
              <w:pStyle w:val="Default"/>
              <w:rPr>
                <w:color w:val="auto"/>
                <w:sz w:val="20"/>
                <w:szCs w:val="20"/>
              </w:rPr>
            </w:pPr>
            <w:r w:rsidRPr="0048375C">
              <w:rPr>
                <w:color w:val="auto"/>
                <w:sz w:val="20"/>
                <w:szCs w:val="20"/>
              </w:rPr>
              <w:t>обеспечивает достижение целевых показателей 41, 42</w:t>
            </w:r>
          </w:p>
        </w:tc>
        <w:tc>
          <w:tcPr>
            <w:tcW w:w="1543" w:type="dxa"/>
          </w:tcPr>
          <w:p w:rsidR="005C1A53" w:rsidRPr="0048375C" w:rsidRDefault="005C1A53" w:rsidP="005C1A53">
            <w:pPr>
              <w:pStyle w:val="Default"/>
              <w:jc w:val="center"/>
              <w:rPr>
                <w:color w:val="auto"/>
                <w:sz w:val="20"/>
                <w:szCs w:val="20"/>
              </w:rPr>
            </w:pPr>
            <w:r w:rsidRPr="0048375C">
              <w:rPr>
                <w:color w:val="auto"/>
                <w:sz w:val="20"/>
                <w:szCs w:val="20"/>
              </w:rPr>
              <w:t>-</w:t>
            </w:r>
          </w:p>
        </w:tc>
        <w:tc>
          <w:tcPr>
            <w:tcW w:w="1676" w:type="dxa"/>
            <w:gridSpan w:val="2"/>
          </w:tcPr>
          <w:p w:rsidR="005C1A53" w:rsidRPr="0048375C" w:rsidRDefault="005C1A53" w:rsidP="005C1A53">
            <w:pPr>
              <w:pStyle w:val="Default"/>
              <w:jc w:val="center"/>
              <w:rPr>
                <w:color w:val="auto"/>
                <w:sz w:val="20"/>
                <w:szCs w:val="20"/>
              </w:rPr>
            </w:pPr>
            <w:r w:rsidRPr="0048375C">
              <w:rPr>
                <w:color w:val="auto"/>
                <w:sz w:val="20"/>
                <w:szCs w:val="20"/>
              </w:rPr>
              <w:t>-</w:t>
            </w:r>
          </w:p>
        </w:tc>
        <w:tc>
          <w:tcPr>
            <w:tcW w:w="1726" w:type="dxa"/>
            <w:gridSpan w:val="2"/>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tcPr>
          <w:p w:rsidR="005C1A53" w:rsidRPr="000C26B7" w:rsidRDefault="005C1A53" w:rsidP="005C1A53">
            <w:pPr>
              <w:pStyle w:val="Style16"/>
              <w:widowControl/>
              <w:jc w:val="center"/>
            </w:pPr>
            <w:r w:rsidRPr="000C26B7">
              <w:t>х</w:t>
            </w:r>
          </w:p>
        </w:tc>
      </w:tr>
      <w:tr w:rsidR="005C1A53" w:rsidRPr="000C26B7" w:rsidTr="009B7593">
        <w:trPr>
          <w:gridAfter w:val="1"/>
          <w:wAfter w:w="12" w:type="dxa"/>
        </w:trPr>
        <w:tc>
          <w:tcPr>
            <w:tcW w:w="2480" w:type="dxa"/>
          </w:tcPr>
          <w:p w:rsidR="005C1A53" w:rsidRPr="0048375C" w:rsidRDefault="005C1A53" w:rsidP="005C1A53">
            <w:pPr>
              <w:pStyle w:val="Default"/>
              <w:rPr>
                <w:color w:val="auto"/>
                <w:sz w:val="20"/>
                <w:szCs w:val="20"/>
              </w:rPr>
            </w:pPr>
            <w:r w:rsidRPr="0048375C">
              <w:rPr>
                <w:color w:val="auto"/>
                <w:sz w:val="20"/>
                <w:szCs w:val="20"/>
              </w:rPr>
              <w:t>3.2.3.1. Использование современных инновационных информационных и коммуникационных технологий в сфере культуры</w:t>
            </w: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наличие официальных сайтов, страниц в социальных сетях у всех учреждений культуры к 2026 году</w:t>
            </w:r>
          </w:p>
          <w:p w:rsidR="005C1A53" w:rsidRPr="0048375C" w:rsidRDefault="005C1A53" w:rsidP="005C1A53">
            <w:pPr>
              <w:pStyle w:val="Default"/>
              <w:rPr>
                <w:color w:val="auto"/>
                <w:sz w:val="20"/>
                <w:szCs w:val="20"/>
              </w:rPr>
            </w:pPr>
            <w:r w:rsidRPr="0048375C">
              <w:rPr>
                <w:color w:val="auto"/>
                <w:sz w:val="20"/>
                <w:szCs w:val="20"/>
              </w:rPr>
              <w:t>(обеспечивает достижение целевых показателей 41, 42)</w:t>
            </w:r>
          </w:p>
        </w:tc>
        <w:tc>
          <w:tcPr>
            <w:tcW w:w="1543" w:type="dxa"/>
          </w:tcPr>
          <w:p w:rsidR="005C1A53" w:rsidRPr="0048375C" w:rsidRDefault="005C1A53" w:rsidP="005C1A53">
            <w:pPr>
              <w:pStyle w:val="Default"/>
              <w:rPr>
                <w:color w:val="auto"/>
                <w:sz w:val="20"/>
                <w:szCs w:val="20"/>
              </w:rPr>
            </w:pPr>
            <w:r w:rsidRPr="0048375C">
              <w:rPr>
                <w:color w:val="auto"/>
                <w:sz w:val="20"/>
                <w:szCs w:val="20"/>
              </w:rPr>
              <w:t>бюджетные и внебюджетные средства</w:t>
            </w: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ежегодно</w:t>
            </w:r>
          </w:p>
        </w:tc>
        <w:tc>
          <w:tcPr>
            <w:tcW w:w="1726" w:type="dxa"/>
            <w:gridSpan w:val="2"/>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0C26B7" w:rsidRDefault="005C1A53" w:rsidP="005C1A53">
            <w:pPr>
              <w:pStyle w:val="Style16"/>
              <w:widowControl/>
            </w:pPr>
            <w:r w:rsidRPr="00312026">
              <w:rPr>
                <w:sz w:val="20"/>
                <w:szCs w:val="20"/>
              </w:rPr>
              <w:t xml:space="preserve">В 2024-2025 годах 15 учреждений культуры имели официальные сайты, содержащие актуальную информацию о деятельности учреждений: правоустанавливающие документы, цели и задачи, перечень основных видов деятельности, условия оказания услуг (выполнения работ), результаты деятельности и достижения. Информацию </w:t>
            </w:r>
            <w:r w:rsidRPr="00312026">
              <w:rPr>
                <w:sz w:val="20"/>
                <w:szCs w:val="20"/>
              </w:rPr>
              <w:br/>
              <w:t>о проводимых мероприятиях учреждения культуры размещают на страницах социальных сетей, других Интернет-ресурсах (vk, ok.ru, telegram и др.). В 2025 году разработан и запущен на платформе vk медиапортал «Культура Сургута», где сосредоточены самые яркие и актуальные новости сферы культуры нашего города</w:t>
            </w:r>
          </w:p>
        </w:tc>
      </w:tr>
      <w:tr w:rsidR="005C1A53" w:rsidRPr="000C26B7" w:rsidTr="009B7593">
        <w:trPr>
          <w:gridAfter w:val="1"/>
          <w:wAfter w:w="12" w:type="dxa"/>
        </w:trPr>
        <w:tc>
          <w:tcPr>
            <w:tcW w:w="2480" w:type="dxa"/>
          </w:tcPr>
          <w:p w:rsidR="005C1A53" w:rsidRPr="0048375C" w:rsidRDefault="005C1A53" w:rsidP="005C1A53">
            <w:pPr>
              <w:pStyle w:val="Default"/>
              <w:rPr>
                <w:color w:val="auto"/>
                <w:sz w:val="20"/>
                <w:szCs w:val="20"/>
              </w:rPr>
            </w:pPr>
            <w:r w:rsidRPr="0048375C">
              <w:rPr>
                <w:color w:val="auto"/>
                <w:sz w:val="20"/>
                <w:szCs w:val="20"/>
              </w:rPr>
              <w:t>3.2.3.2. Продвижение на всероссийский и региональный уровни масштабных культурных проектов и событий</w:t>
            </w: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организация проведения выставок, форумов, фестивалей, масштабных культурных проектов, событий - не менее 5 ед. в год</w:t>
            </w:r>
          </w:p>
          <w:p w:rsidR="005C1A53" w:rsidRPr="0048375C" w:rsidRDefault="005C1A53" w:rsidP="005C1A53">
            <w:pPr>
              <w:pStyle w:val="Default"/>
              <w:rPr>
                <w:color w:val="auto"/>
                <w:sz w:val="20"/>
                <w:szCs w:val="20"/>
              </w:rPr>
            </w:pPr>
            <w:r w:rsidRPr="0048375C">
              <w:rPr>
                <w:color w:val="auto"/>
                <w:sz w:val="20"/>
                <w:szCs w:val="20"/>
              </w:rPr>
              <w:t>(обеспечивает достижение целевого показателя 41)</w:t>
            </w:r>
          </w:p>
        </w:tc>
        <w:tc>
          <w:tcPr>
            <w:tcW w:w="1543" w:type="dxa"/>
          </w:tcPr>
          <w:p w:rsidR="005C1A53" w:rsidRPr="0048375C" w:rsidRDefault="005C1A53" w:rsidP="005C1A53">
            <w:pPr>
              <w:pStyle w:val="Default"/>
              <w:rPr>
                <w:color w:val="auto"/>
                <w:sz w:val="20"/>
                <w:szCs w:val="20"/>
              </w:rPr>
            </w:pPr>
            <w:r w:rsidRPr="0048375C">
              <w:rPr>
                <w:color w:val="auto"/>
                <w:sz w:val="20"/>
                <w:szCs w:val="20"/>
              </w:rPr>
              <w:t>бюджетные и внебюджетные средства</w:t>
            </w: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ежегодно</w:t>
            </w:r>
          </w:p>
        </w:tc>
        <w:tc>
          <w:tcPr>
            <w:tcW w:w="1726" w:type="dxa"/>
            <w:gridSpan w:val="2"/>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312026" w:rsidRDefault="005C1A53" w:rsidP="005C1A53">
            <w:pPr>
              <w:rPr>
                <w:sz w:val="20"/>
                <w:szCs w:val="20"/>
              </w:rPr>
            </w:pPr>
            <w:r w:rsidRPr="00312026">
              <w:rPr>
                <w:sz w:val="20"/>
                <w:szCs w:val="20"/>
              </w:rPr>
              <w:t xml:space="preserve">За 2024-2025 годы организовано 11 мероприятий, </w:t>
            </w:r>
            <w:r w:rsidRPr="00312026">
              <w:rPr>
                <w:sz w:val="20"/>
                <w:szCs w:val="20"/>
              </w:rPr>
              <w:br/>
              <w:t xml:space="preserve">из них 6 в 2025 году. </w:t>
            </w:r>
          </w:p>
          <w:p w:rsidR="005C1A53" w:rsidRPr="000C26B7" w:rsidRDefault="005C1A53" w:rsidP="00FE352D">
            <w:pPr>
              <w:pStyle w:val="Style16"/>
              <w:widowControl/>
            </w:pPr>
            <w:r w:rsidRPr="00312026">
              <w:rPr>
                <w:sz w:val="20"/>
                <w:szCs w:val="20"/>
              </w:rPr>
              <w:t xml:space="preserve">(информация об организованных мероприятиях представлена в </w:t>
            </w:r>
            <w:r w:rsidR="00FE352D" w:rsidRPr="00312026">
              <w:rPr>
                <w:sz w:val="20"/>
                <w:szCs w:val="20"/>
              </w:rPr>
              <w:t xml:space="preserve">приложении </w:t>
            </w:r>
            <w:r w:rsidR="00FE352D">
              <w:rPr>
                <w:sz w:val="20"/>
                <w:szCs w:val="20"/>
              </w:rPr>
              <w:t>3</w:t>
            </w:r>
            <w:r w:rsidR="00FE352D" w:rsidRPr="00312026">
              <w:rPr>
                <w:sz w:val="20"/>
                <w:szCs w:val="20"/>
              </w:rPr>
              <w:t xml:space="preserve"> к </w:t>
            </w:r>
            <w:r w:rsidR="00FE352D">
              <w:rPr>
                <w:sz w:val="20"/>
                <w:szCs w:val="20"/>
              </w:rPr>
              <w:t>п</w:t>
            </w:r>
            <w:r w:rsidR="00FE352D" w:rsidRPr="00312026">
              <w:rPr>
                <w:sz w:val="20"/>
                <w:szCs w:val="20"/>
              </w:rPr>
              <w:t xml:space="preserve">риложению 2 </w:t>
            </w:r>
            <w:r w:rsidR="00FE352D">
              <w:rPr>
                <w:sz w:val="20"/>
                <w:szCs w:val="20"/>
              </w:rPr>
              <w:t>отчёта</w:t>
            </w:r>
            <w:r w:rsidRPr="00312026">
              <w:rPr>
                <w:sz w:val="20"/>
                <w:szCs w:val="20"/>
              </w:rPr>
              <w:t>)</w:t>
            </w:r>
          </w:p>
        </w:tc>
      </w:tr>
      <w:tr w:rsidR="005C1A53" w:rsidRPr="000C26B7" w:rsidTr="009B7593">
        <w:trPr>
          <w:gridAfter w:val="1"/>
          <w:wAfter w:w="12" w:type="dxa"/>
        </w:trPr>
        <w:tc>
          <w:tcPr>
            <w:tcW w:w="2480" w:type="dxa"/>
          </w:tcPr>
          <w:p w:rsidR="005C1A53" w:rsidRPr="0048375C" w:rsidRDefault="005C1A53" w:rsidP="005C1A53">
            <w:pPr>
              <w:pStyle w:val="Default"/>
              <w:rPr>
                <w:color w:val="auto"/>
                <w:sz w:val="20"/>
                <w:szCs w:val="20"/>
              </w:rPr>
            </w:pPr>
            <w:r w:rsidRPr="0048375C">
              <w:rPr>
                <w:color w:val="auto"/>
                <w:sz w:val="20"/>
                <w:szCs w:val="20"/>
              </w:rPr>
              <w:t>3.2.3.3. Содействие в организации и проведении совместных мероприятий в сфере культуры крупной городской агломерации Сургут - Нефтеюганск и Ханты-Мансийского автономного округа - Югры</w:t>
            </w: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количество мероприятий, по которым оказано содействие:</w:t>
            </w:r>
          </w:p>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 с 2024 по 2036 год - не менее 3 ед. в год;</w:t>
            </w:r>
          </w:p>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 с 2037 по 2044 год - не менее 5 ед. в год;</w:t>
            </w:r>
          </w:p>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 с 2045 по 2050 год - не менее 5 ед. в год</w:t>
            </w:r>
          </w:p>
          <w:p w:rsidR="005C1A53" w:rsidRPr="0048375C" w:rsidRDefault="005C1A53" w:rsidP="005C1A53">
            <w:pPr>
              <w:pStyle w:val="Default"/>
              <w:rPr>
                <w:color w:val="auto"/>
                <w:sz w:val="20"/>
                <w:szCs w:val="20"/>
              </w:rPr>
            </w:pPr>
            <w:r w:rsidRPr="0048375C">
              <w:rPr>
                <w:color w:val="auto"/>
                <w:sz w:val="20"/>
                <w:szCs w:val="20"/>
              </w:rPr>
              <w:t>(обеспечивает достижение целевого показателя 41)</w:t>
            </w:r>
          </w:p>
        </w:tc>
        <w:tc>
          <w:tcPr>
            <w:tcW w:w="1543" w:type="dxa"/>
          </w:tcPr>
          <w:p w:rsidR="005C1A53" w:rsidRPr="0048375C" w:rsidRDefault="005C1A53" w:rsidP="005C1A53">
            <w:pPr>
              <w:pStyle w:val="Default"/>
              <w:rPr>
                <w:color w:val="auto"/>
                <w:sz w:val="20"/>
                <w:szCs w:val="20"/>
              </w:rPr>
            </w:pPr>
            <w:r w:rsidRPr="0048375C">
              <w:rPr>
                <w:color w:val="auto"/>
                <w:sz w:val="20"/>
                <w:szCs w:val="20"/>
              </w:rPr>
              <w:t>бюджетные и внебюджетные средства</w:t>
            </w: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ежегодно</w:t>
            </w:r>
          </w:p>
        </w:tc>
        <w:tc>
          <w:tcPr>
            <w:tcW w:w="1726" w:type="dxa"/>
            <w:gridSpan w:val="2"/>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312026" w:rsidRDefault="005C1A53" w:rsidP="005C1A53">
            <w:pPr>
              <w:rPr>
                <w:sz w:val="20"/>
                <w:szCs w:val="20"/>
              </w:rPr>
            </w:pPr>
            <w:r w:rsidRPr="00312026">
              <w:rPr>
                <w:sz w:val="20"/>
                <w:szCs w:val="20"/>
              </w:rPr>
              <w:t>За 2024-2025 годы организовано 4 мероприятия, из них 3 в 2025 году:</w:t>
            </w:r>
          </w:p>
          <w:p w:rsidR="005C1A53" w:rsidRPr="00312026" w:rsidRDefault="005C1A53" w:rsidP="005C1A53">
            <w:pPr>
              <w:rPr>
                <w:sz w:val="20"/>
                <w:szCs w:val="20"/>
              </w:rPr>
            </w:pPr>
            <w:r w:rsidRPr="00312026">
              <w:rPr>
                <w:sz w:val="20"/>
                <w:szCs w:val="20"/>
              </w:rPr>
              <w:t xml:space="preserve">- фестиваль «Креативная энергия»; </w:t>
            </w:r>
          </w:p>
          <w:p w:rsidR="005C1A53" w:rsidRPr="00312026" w:rsidRDefault="005C1A53" w:rsidP="005C1A53">
            <w:pPr>
              <w:rPr>
                <w:sz w:val="20"/>
                <w:szCs w:val="20"/>
              </w:rPr>
            </w:pPr>
            <w:r w:rsidRPr="00312026">
              <w:rPr>
                <w:sz w:val="20"/>
                <w:szCs w:val="20"/>
              </w:rPr>
              <w:t xml:space="preserve">- День города; </w:t>
            </w:r>
          </w:p>
          <w:p w:rsidR="005C1A53" w:rsidRPr="00312026" w:rsidRDefault="005C1A53" w:rsidP="005C1A53">
            <w:pPr>
              <w:rPr>
                <w:sz w:val="20"/>
                <w:szCs w:val="20"/>
              </w:rPr>
            </w:pPr>
            <w:r w:rsidRPr="00312026">
              <w:rPr>
                <w:sz w:val="20"/>
                <w:szCs w:val="20"/>
              </w:rPr>
              <w:t>- духовно-просветительский концерт «Хранитель Церкви Русской», посвященный 100-летию со дня блаженной кончины святителя Тихона.</w:t>
            </w:r>
          </w:p>
          <w:p w:rsidR="005C1A53" w:rsidRPr="00312026" w:rsidRDefault="005C1A53" w:rsidP="005C1A53">
            <w:pPr>
              <w:rPr>
                <w:sz w:val="20"/>
                <w:szCs w:val="20"/>
              </w:rPr>
            </w:pPr>
            <w:r w:rsidRPr="00312026">
              <w:rPr>
                <w:sz w:val="20"/>
                <w:szCs w:val="20"/>
              </w:rPr>
              <w:t xml:space="preserve">Культурные события, в которых участвовали делегации города Нефтеюганска, проводились </w:t>
            </w:r>
            <w:r w:rsidRPr="00312026">
              <w:rPr>
                <w:sz w:val="20"/>
                <w:szCs w:val="20"/>
              </w:rPr>
              <w:br/>
              <w:t>с целью повышения уровня взаимодействия между представителями креативных индустрий, творческих коллективов.</w:t>
            </w:r>
          </w:p>
          <w:p w:rsidR="005C1A53" w:rsidRPr="00312026" w:rsidRDefault="005C1A53" w:rsidP="005C1A53">
            <w:pPr>
              <w:rPr>
                <w:sz w:val="20"/>
                <w:szCs w:val="20"/>
              </w:rPr>
            </w:pPr>
            <w:r w:rsidRPr="00312026">
              <w:rPr>
                <w:sz w:val="20"/>
                <w:szCs w:val="20"/>
              </w:rPr>
              <w:t xml:space="preserve">Принято решение Думы города Сургута </w:t>
            </w:r>
            <w:r w:rsidRPr="00312026">
              <w:rPr>
                <w:sz w:val="20"/>
                <w:szCs w:val="20"/>
              </w:rPr>
              <w:br/>
              <w:t xml:space="preserve">от 30.10.2025 № 921-V11 ДГ «О реализации права органов местного самоуправления муниципального образования городской округ Сургут Ханты-Мансийского автономного округа – Югры на участие муниципальных учреждений культуры в мероприятиях межмуниципального, окружного, регионального, межрегионального, федерального, международного значения, проводимых в городе Сургуте и за его пределами, в том числе </w:t>
            </w:r>
            <w:r w:rsidRPr="00312026">
              <w:rPr>
                <w:sz w:val="20"/>
                <w:szCs w:val="20"/>
              </w:rPr>
              <w:br/>
              <w:t>и за пределами Российской Федерации», начало действия – 01.01.2026.</w:t>
            </w:r>
          </w:p>
          <w:p w:rsidR="005C1A53" w:rsidRPr="000C26B7" w:rsidRDefault="005C1A53" w:rsidP="005C1A53">
            <w:pPr>
              <w:pStyle w:val="Style16"/>
              <w:widowControl/>
            </w:pPr>
            <w:r w:rsidRPr="00312026">
              <w:rPr>
                <w:sz w:val="20"/>
                <w:szCs w:val="20"/>
              </w:rPr>
              <w:t xml:space="preserve">Впервые принято решение о реализации права муниципальными учреждениями культуры представлять город Сургут в мероприятиях межмуниципального, окружного, регионального, межрегионального, федерального, международного значения, проводимых в городе Сургуте </w:t>
            </w:r>
            <w:r w:rsidRPr="00312026">
              <w:rPr>
                <w:sz w:val="20"/>
                <w:szCs w:val="20"/>
              </w:rPr>
              <w:br/>
              <w:t>и за его пределами, получать дополнительное финансирование в рамках субсидии на иные цели</w:t>
            </w:r>
          </w:p>
        </w:tc>
      </w:tr>
      <w:tr w:rsidR="005C1A53" w:rsidRPr="000C26B7" w:rsidTr="009B7593">
        <w:trPr>
          <w:gridAfter w:val="1"/>
          <w:wAfter w:w="12" w:type="dxa"/>
        </w:trPr>
        <w:tc>
          <w:tcPr>
            <w:tcW w:w="2480" w:type="dxa"/>
            <w:vMerge w:val="restart"/>
          </w:tcPr>
          <w:p w:rsidR="005C1A53" w:rsidRPr="0048375C" w:rsidRDefault="005C1A53" w:rsidP="005C1A53">
            <w:pPr>
              <w:pStyle w:val="Default"/>
              <w:rPr>
                <w:color w:val="auto"/>
                <w:sz w:val="20"/>
                <w:szCs w:val="20"/>
              </w:rPr>
            </w:pPr>
            <w:r w:rsidRPr="0048375C">
              <w:rPr>
                <w:color w:val="auto"/>
                <w:sz w:val="20"/>
                <w:szCs w:val="20"/>
              </w:rPr>
              <w:t>3.2.3.4. Мероприятия, направленные на привлечение инвестиций, обеспечивающих развитие инфраструктуры отрасли</w:t>
            </w: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 xml:space="preserve">количество видеороликов на </w:t>
            </w:r>
            <w:hyperlink r:id="rId8" w:history="1">
              <w:r w:rsidRPr="0048375C">
                <w:rPr>
                  <w:rFonts w:ascii="Times New Roman" w:hAnsi="Times New Roman" w:cs="Times New Roman"/>
                  <w:sz w:val="20"/>
                  <w:szCs w:val="20"/>
                </w:rPr>
                <w:t>официальном портале</w:t>
              </w:r>
            </w:hyperlink>
            <w:r w:rsidRPr="0048375C">
              <w:rPr>
                <w:rFonts w:ascii="Times New Roman" w:hAnsi="Times New Roman" w:cs="Times New Roman"/>
                <w:sz w:val="20"/>
                <w:szCs w:val="20"/>
              </w:rPr>
              <w:t xml:space="preserve"> Администрации города, публикаций в средствах массовой информации о мероприятиях в сфере культуры - не менее 5 ед. в год</w:t>
            </w:r>
          </w:p>
        </w:tc>
        <w:tc>
          <w:tcPr>
            <w:tcW w:w="1543" w:type="dxa"/>
          </w:tcPr>
          <w:p w:rsidR="005C1A53" w:rsidRPr="0048375C" w:rsidRDefault="005C1A53" w:rsidP="005C1A53">
            <w:pPr>
              <w:pStyle w:val="Default"/>
              <w:rPr>
                <w:color w:val="auto"/>
                <w:sz w:val="20"/>
                <w:szCs w:val="20"/>
              </w:rPr>
            </w:pPr>
            <w:r w:rsidRPr="0048375C">
              <w:rPr>
                <w:color w:val="auto"/>
                <w:sz w:val="20"/>
                <w:szCs w:val="20"/>
              </w:rPr>
              <w:t>бюджетные и внебюджетные средства</w:t>
            </w: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ежегодно</w:t>
            </w:r>
          </w:p>
        </w:tc>
        <w:tc>
          <w:tcPr>
            <w:tcW w:w="1726" w:type="dxa"/>
            <w:gridSpan w:val="2"/>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vMerge w:val="restart"/>
          </w:tcPr>
          <w:p w:rsidR="005C1A53" w:rsidRPr="00312026" w:rsidRDefault="005C1A53" w:rsidP="005C1A53">
            <w:pPr>
              <w:rPr>
                <w:sz w:val="20"/>
                <w:szCs w:val="20"/>
              </w:rPr>
            </w:pPr>
            <w:r w:rsidRPr="00312026">
              <w:rPr>
                <w:sz w:val="20"/>
                <w:szCs w:val="20"/>
              </w:rPr>
              <w:t>Мероприятие исполнено.</w:t>
            </w:r>
          </w:p>
          <w:p w:rsidR="005C1A53" w:rsidRPr="00312026" w:rsidRDefault="005C1A53" w:rsidP="005C1A53">
            <w:pPr>
              <w:rPr>
                <w:sz w:val="20"/>
                <w:szCs w:val="20"/>
              </w:rPr>
            </w:pPr>
            <w:r w:rsidRPr="00312026">
              <w:rPr>
                <w:sz w:val="20"/>
                <w:szCs w:val="20"/>
              </w:rPr>
              <w:t xml:space="preserve">За 2024-2025 годы количество видеороликов </w:t>
            </w:r>
            <w:r w:rsidRPr="00312026">
              <w:rPr>
                <w:sz w:val="20"/>
                <w:szCs w:val="20"/>
              </w:rPr>
              <w:br/>
              <w:t>на официальном портале Администрации города составило 25 единиц, публикаций в средствах массовой информации о мероприятиях в сфере культуры – 8</w:t>
            </w:r>
            <w:r w:rsidRPr="00312026">
              <w:rPr>
                <w:sz w:val="20"/>
                <w:szCs w:val="20"/>
                <w:lang w:val="en-US"/>
              </w:rPr>
              <w:t> </w:t>
            </w:r>
            <w:r w:rsidRPr="00312026">
              <w:rPr>
                <w:sz w:val="20"/>
                <w:szCs w:val="20"/>
              </w:rPr>
              <w:t>136, телерепортажей – 929, радиорепортажей – 1</w:t>
            </w:r>
            <w:r w:rsidRPr="00312026">
              <w:rPr>
                <w:sz w:val="20"/>
                <w:szCs w:val="20"/>
                <w:lang w:val="en-US"/>
              </w:rPr>
              <w:t> </w:t>
            </w:r>
            <w:r w:rsidRPr="00312026">
              <w:rPr>
                <w:sz w:val="20"/>
                <w:szCs w:val="20"/>
              </w:rPr>
              <w:t>077, из них в 2025 году:</w:t>
            </w:r>
          </w:p>
          <w:p w:rsidR="005C1A53" w:rsidRPr="00312026" w:rsidRDefault="005C1A53" w:rsidP="005C1A53">
            <w:pPr>
              <w:rPr>
                <w:sz w:val="20"/>
                <w:szCs w:val="20"/>
              </w:rPr>
            </w:pPr>
            <w:r w:rsidRPr="00312026">
              <w:rPr>
                <w:sz w:val="20"/>
                <w:szCs w:val="20"/>
              </w:rPr>
              <w:t>- количество видеороликов на официальном портале Администрации города – 25;</w:t>
            </w:r>
          </w:p>
          <w:p w:rsidR="005C1A53" w:rsidRPr="00312026" w:rsidRDefault="005C1A53" w:rsidP="005C1A53">
            <w:pPr>
              <w:rPr>
                <w:sz w:val="20"/>
                <w:szCs w:val="20"/>
              </w:rPr>
            </w:pPr>
            <w:r w:rsidRPr="00312026">
              <w:rPr>
                <w:sz w:val="20"/>
                <w:szCs w:val="20"/>
              </w:rPr>
              <w:t>- публикации в:</w:t>
            </w:r>
          </w:p>
          <w:p w:rsidR="005C1A53" w:rsidRPr="00312026" w:rsidRDefault="005C1A53" w:rsidP="005C1A53">
            <w:pPr>
              <w:rPr>
                <w:sz w:val="20"/>
                <w:szCs w:val="20"/>
              </w:rPr>
            </w:pPr>
            <w:r w:rsidRPr="00312026">
              <w:rPr>
                <w:sz w:val="20"/>
                <w:szCs w:val="20"/>
              </w:rPr>
              <w:t>местных печатных изданиях – 446;</w:t>
            </w:r>
          </w:p>
          <w:p w:rsidR="005C1A53" w:rsidRPr="00312026" w:rsidRDefault="005C1A53" w:rsidP="005C1A53">
            <w:pPr>
              <w:rPr>
                <w:sz w:val="20"/>
                <w:szCs w:val="20"/>
              </w:rPr>
            </w:pPr>
            <w:r w:rsidRPr="00312026">
              <w:rPr>
                <w:sz w:val="20"/>
                <w:szCs w:val="20"/>
              </w:rPr>
              <w:t>окружных (региональных) печатных изданиях – 34;</w:t>
            </w:r>
          </w:p>
          <w:p w:rsidR="005C1A53" w:rsidRPr="00312026" w:rsidRDefault="005C1A53" w:rsidP="005C1A53">
            <w:pPr>
              <w:rPr>
                <w:sz w:val="20"/>
                <w:szCs w:val="20"/>
              </w:rPr>
            </w:pPr>
            <w:r w:rsidRPr="00312026">
              <w:rPr>
                <w:sz w:val="20"/>
                <w:szCs w:val="20"/>
              </w:rPr>
              <w:t>российских печатных изданиях – 15;</w:t>
            </w:r>
          </w:p>
          <w:p w:rsidR="005C1A53" w:rsidRPr="00312026" w:rsidRDefault="005C1A53" w:rsidP="005C1A53">
            <w:pPr>
              <w:rPr>
                <w:sz w:val="20"/>
                <w:szCs w:val="20"/>
              </w:rPr>
            </w:pPr>
            <w:r w:rsidRPr="00312026">
              <w:rPr>
                <w:sz w:val="20"/>
                <w:szCs w:val="20"/>
              </w:rPr>
              <w:t>федеральных интернет-источниках – 230;</w:t>
            </w:r>
          </w:p>
          <w:p w:rsidR="005C1A53" w:rsidRPr="00312026" w:rsidRDefault="005C1A53" w:rsidP="005C1A53">
            <w:pPr>
              <w:rPr>
                <w:sz w:val="20"/>
                <w:szCs w:val="20"/>
              </w:rPr>
            </w:pPr>
            <w:r w:rsidRPr="00312026">
              <w:rPr>
                <w:sz w:val="20"/>
                <w:szCs w:val="20"/>
              </w:rPr>
              <w:t>местных интернет-источниках – 2</w:t>
            </w:r>
            <w:r w:rsidRPr="00312026">
              <w:rPr>
                <w:sz w:val="20"/>
                <w:szCs w:val="20"/>
                <w:lang w:val="en-US"/>
              </w:rPr>
              <w:t> </w:t>
            </w:r>
            <w:r w:rsidRPr="00312026">
              <w:rPr>
                <w:sz w:val="20"/>
                <w:szCs w:val="20"/>
              </w:rPr>
              <w:t>077;</w:t>
            </w:r>
          </w:p>
          <w:p w:rsidR="005C1A53" w:rsidRPr="00312026" w:rsidRDefault="005C1A53" w:rsidP="005C1A53">
            <w:pPr>
              <w:rPr>
                <w:sz w:val="20"/>
                <w:szCs w:val="20"/>
              </w:rPr>
            </w:pPr>
            <w:r w:rsidRPr="00312026">
              <w:rPr>
                <w:sz w:val="20"/>
                <w:szCs w:val="20"/>
              </w:rPr>
              <w:t>- телерепортажи – 439;</w:t>
            </w:r>
          </w:p>
          <w:p w:rsidR="005C1A53" w:rsidRPr="00312026" w:rsidRDefault="005C1A53" w:rsidP="005C1A53">
            <w:pPr>
              <w:rPr>
                <w:sz w:val="20"/>
                <w:szCs w:val="20"/>
              </w:rPr>
            </w:pPr>
            <w:r w:rsidRPr="00312026">
              <w:rPr>
                <w:sz w:val="20"/>
                <w:szCs w:val="20"/>
              </w:rPr>
              <w:t>- радиорепортажи – 529</w:t>
            </w:r>
          </w:p>
          <w:p w:rsidR="005C1A53" w:rsidRPr="00312026" w:rsidRDefault="005C1A53" w:rsidP="005C1A53">
            <w:pPr>
              <w:rPr>
                <w:sz w:val="20"/>
                <w:szCs w:val="20"/>
              </w:rPr>
            </w:pPr>
            <w:r w:rsidRPr="00312026">
              <w:rPr>
                <w:sz w:val="20"/>
                <w:szCs w:val="20"/>
              </w:rPr>
              <w:t xml:space="preserve">Инвестиционные предложения формируются управлением инвестиций, развития предпринимательства и туризма в рамках реализации Муниципального инвестиционного стандарта, утвержденного протоколом № 88/64 совместного заседания Совета при Правительстве Ханты-Мансийского автономного округа – Югры </w:t>
            </w:r>
            <w:r w:rsidRPr="00312026">
              <w:rPr>
                <w:sz w:val="20"/>
                <w:szCs w:val="20"/>
              </w:rPr>
              <w:br/>
              <w:t xml:space="preserve">по вопросам развития инвестиционной деятельности </w:t>
            </w:r>
            <w:r w:rsidRPr="00312026">
              <w:rPr>
                <w:sz w:val="20"/>
                <w:szCs w:val="20"/>
              </w:rPr>
              <w:br/>
              <w:t>и Совета по развитию малого и среднего предпринимательства в Ханты-Мансийском автономном округе – Югре.</w:t>
            </w:r>
          </w:p>
          <w:p w:rsidR="005C1A53" w:rsidRPr="00312026" w:rsidRDefault="005C1A53" w:rsidP="005C1A53">
            <w:pPr>
              <w:rPr>
                <w:sz w:val="20"/>
                <w:szCs w:val="20"/>
              </w:rPr>
            </w:pPr>
            <w:r w:rsidRPr="00312026">
              <w:rPr>
                <w:sz w:val="20"/>
                <w:szCs w:val="20"/>
              </w:rPr>
              <w:t>За 2024-2025 годы обновлена информация о 3-х планируемых к реализации объектах, из них в 2025 году – о двух планируемых к реализации объектах – «Детская школа искусств в 25 микрорайоне», «Городской культурный центр», ссылка https://invest.admsurgut.ru/list/obekty-kultury.</w:t>
            </w:r>
          </w:p>
          <w:p w:rsidR="005C1A53" w:rsidRPr="000C26B7" w:rsidRDefault="005C1A53" w:rsidP="005C1A53">
            <w:pPr>
              <w:pStyle w:val="Style16"/>
              <w:widowControl/>
              <w:tabs>
                <w:tab w:val="left" w:pos="240"/>
              </w:tabs>
            </w:pPr>
            <w:r w:rsidRPr="00312026">
              <w:rPr>
                <w:sz w:val="20"/>
                <w:szCs w:val="20"/>
              </w:rPr>
              <w:t xml:space="preserve">Предложения об участии муниципальных служащих </w:t>
            </w:r>
            <w:r w:rsidRPr="00312026">
              <w:rPr>
                <w:sz w:val="20"/>
                <w:szCs w:val="20"/>
              </w:rPr>
              <w:br/>
              <w:t xml:space="preserve">в обучающих мероприятиях по вопросам инвестиционной деятельности в 2024, 2025 годах </w:t>
            </w:r>
            <w:r w:rsidRPr="00312026">
              <w:rPr>
                <w:sz w:val="20"/>
                <w:szCs w:val="20"/>
              </w:rPr>
              <w:br/>
              <w:t>не поступали</w:t>
            </w:r>
          </w:p>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формирование и обновление инвестиционных предложений - не менее 1 раза в год;</w:t>
            </w:r>
          </w:p>
          <w:p w:rsidR="005C1A53" w:rsidRPr="0048375C" w:rsidRDefault="005C1A53" w:rsidP="005C1A53">
            <w:pPr>
              <w:pStyle w:val="ab"/>
              <w:rPr>
                <w:rFonts w:ascii="Times New Roman" w:hAnsi="Times New Roman" w:cs="Times New Roman"/>
                <w:sz w:val="20"/>
                <w:szCs w:val="20"/>
              </w:rPr>
            </w:pPr>
          </w:p>
          <w:p w:rsidR="005C1A53" w:rsidRPr="0048375C" w:rsidRDefault="005C1A53" w:rsidP="005C1A53">
            <w:pPr>
              <w:rPr>
                <w:sz w:val="20"/>
                <w:szCs w:val="20"/>
              </w:rPr>
            </w:pPr>
          </w:p>
          <w:p w:rsidR="005C1A53" w:rsidRPr="0048375C" w:rsidRDefault="005C1A53" w:rsidP="005C1A53">
            <w:pPr>
              <w:rPr>
                <w:sz w:val="20"/>
                <w:szCs w:val="20"/>
              </w:rPr>
            </w:pPr>
          </w:p>
          <w:p w:rsidR="005C1A53" w:rsidRPr="0048375C" w:rsidRDefault="005C1A53" w:rsidP="005C1A53">
            <w:pPr>
              <w:rPr>
                <w:sz w:val="20"/>
                <w:szCs w:val="20"/>
              </w:rPr>
            </w:pPr>
          </w:p>
          <w:p w:rsidR="005C1A53" w:rsidRPr="0048375C" w:rsidRDefault="005C1A53" w:rsidP="005C1A53">
            <w:pPr>
              <w:pStyle w:val="ab"/>
              <w:rPr>
                <w:rFonts w:ascii="Times New Roman" w:hAnsi="Times New Roman" w:cs="Times New Roman"/>
                <w:sz w:val="20"/>
                <w:szCs w:val="20"/>
              </w:rPr>
            </w:pPr>
          </w:p>
        </w:tc>
        <w:tc>
          <w:tcPr>
            <w:tcW w:w="1543" w:type="dxa"/>
          </w:tcPr>
          <w:p w:rsidR="005C1A53" w:rsidRPr="0048375C" w:rsidRDefault="005C1A53" w:rsidP="005C1A53">
            <w:pPr>
              <w:pStyle w:val="Default"/>
              <w:rPr>
                <w:color w:val="auto"/>
                <w:sz w:val="20"/>
                <w:szCs w:val="20"/>
              </w:rPr>
            </w:pPr>
          </w:p>
        </w:tc>
        <w:tc>
          <w:tcPr>
            <w:tcW w:w="1676" w:type="dxa"/>
            <w:gridSpan w:val="2"/>
          </w:tcPr>
          <w:p w:rsidR="005C1A53" w:rsidRPr="0048375C" w:rsidRDefault="005C1A53" w:rsidP="005C1A53">
            <w:pPr>
              <w:pStyle w:val="Default"/>
              <w:rPr>
                <w:color w:val="auto"/>
                <w:sz w:val="20"/>
                <w:szCs w:val="20"/>
              </w:rPr>
            </w:pPr>
          </w:p>
        </w:tc>
        <w:tc>
          <w:tcPr>
            <w:tcW w:w="1726" w:type="dxa"/>
            <w:gridSpan w:val="2"/>
          </w:tcPr>
          <w:p w:rsidR="005C1A53" w:rsidRPr="0048375C" w:rsidRDefault="005C1A53" w:rsidP="005C1A53">
            <w:pPr>
              <w:pStyle w:val="Default"/>
              <w:rPr>
                <w:color w:val="auto"/>
                <w:sz w:val="20"/>
                <w:szCs w:val="20"/>
              </w:rPr>
            </w:pPr>
          </w:p>
        </w:tc>
        <w:tc>
          <w:tcPr>
            <w:tcW w:w="5386" w:type="dxa"/>
            <w:vMerge/>
          </w:tcPr>
          <w:p w:rsidR="005C1A53" w:rsidRPr="000C26B7" w:rsidRDefault="005C1A53" w:rsidP="005C1A53"/>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 xml:space="preserve">размещение информации о планируемых к реализации объектах в сети «Интернет», на </w:t>
            </w:r>
            <w:hyperlink r:id="rId9" w:history="1">
              <w:r w:rsidRPr="0048375C">
                <w:rPr>
                  <w:rFonts w:ascii="Times New Roman" w:hAnsi="Times New Roman" w:cs="Times New Roman"/>
                  <w:sz w:val="20"/>
                  <w:szCs w:val="20"/>
                </w:rPr>
                <w:t>инвестиционном портале</w:t>
              </w:r>
            </w:hyperlink>
            <w:r w:rsidRPr="0048375C">
              <w:rPr>
                <w:rFonts w:ascii="Times New Roman" w:hAnsi="Times New Roman" w:cs="Times New Roman"/>
                <w:sz w:val="20"/>
                <w:szCs w:val="20"/>
              </w:rPr>
              <w:t xml:space="preserve"> города Сургута - не менее 2 раз в год;</w:t>
            </w:r>
          </w:p>
        </w:tc>
        <w:tc>
          <w:tcPr>
            <w:tcW w:w="1543" w:type="dxa"/>
          </w:tcPr>
          <w:p w:rsidR="005C1A53" w:rsidRPr="0048375C" w:rsidRDefault="005C1A53" w:rsidP="005C1A53">
            <w:pPr>
              <w:pStyle w:val="Default"/>
              <w:rPr>
                <w:color w:val="auto"/>
                <w:sz w:val="20"/>
                <w:szCs w:val="20"/>
              </w:rPr>
            </w:pPr>
          </w:p>
        </w:tc>
        <w:tc>
          <w:tcPr>
            <w:tcW w:w="1676" w:type="dxa"/>
            <w:gridSpan w:val="2"/>
          </w:tcPr>
          <w:p w:rsidR="005C1A53" w:rsidRPr="0048375C" w:rsidRDefault="005C1A53" w:rsidP="005C1A53">
            <w:pPr>
              <w:pStyle w:val="Default"/>
              <w:rPr>
                <w:color w:val="auto"/>
                <w:sz w:val="20"/>
                <w:szCs w:val="20"/>
              </w:rPr>
            </w:pPr>
          </w:p>
        </w:tc>
        <w:tc>
          <w:tcPr>
            <w:tcW w:w="1726" w:type="dxa"/>
            <w:gridSpan w:val="2"/>
          </w:tcPr>
          <w:p w:rsidR="005C1A53" w:rsidRPr="0048375C" w:rsidRDefault="005C1A53" w:rsidP="005C1A53">
            <w:pPr>
              <w:pStyle w:val="Default"/>
              <w:rPr>
                <w:color w:val="auto"/>
                <w:sz w:val="20"/>
                <w:szCs w:val="20"/>
              </w:rPr>
            </w:pPr>
          </w:p>
        </w:tc>
        <w:tc>
          <w:tcPr>
            <w:tcW w:w="5386" w:type="dxa"/>
            <w:vMerge/>
          </w:tcPr>
          <w:p w:rsidR="005C1A53" w:rsidRPr="000C26B7" w:rsidRDefault="005C1A53" w:rsidP="005C1A53">
            <w:pPr>
              <w:pStyle w:val="Style16"/>
              <w:widowControl/>
              <w:tabs>
                <w:tab w:val="left" w:pos="240"/>
              </w:tabs>
            </w:pPr>
          </w:p>
        </w:tc>
      </w:tr>
      <w:tr w:rsidR="005C1A53" w:rsidRPr="000C26B7" w:rsidTr="009B7593">
        <w:trPr>
          <w:gridAfter w:val="1"/>
          <w:wAfter w:w="12" w:type="dxa"/>
        </w:trPr>
        <w:tc>
          <w:tcPr>
            <w:tcW w:w="2480" w:type="dxa"/>
            <w:vMerge/>
          </w:tcPr>
          <w:p w:rsidR="005C1A53" w:rsidRPr="0048375C" w:rsidRDefault="005C1A53" w:rsidP="005C1A53">
            <w:pPr>
              <w:pStyle w:val="Default"/>
              <w:rPr>
                <w:color w:val="auto"/>
                <w:sz w:val="20"/>
                <w:szCs w:val="20"/>
              </w:rPr>
            </w:pP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участие в лекциях, семинарах по повышению квалификации муниципальных служащих в вопросах инвестиционной деятельности - не менее 1 раза в год</w:t>
            </w:r>
          </w:p>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(обеспечивает достижение целевого показателя 41)</w:t>
            </w:r>
          </w:p>
        </w:tc>
        <w:tc>
          <w:tcPr>
            <w:tcW w:w="1543" w:type="dxa"/>
          </w:tcPr>
          <w:p w:rsidR="005C1A53" w:rsidRPr="0048375C" w:rsidRDefault="005C1A53" w:rsidP="005C1A53">
            <w:pPr>
              <w:pStyle w:val="Default"/>
              <w:rPr>
                <w:color w:val="auto"/>
                <w:sz w:val="20"/>
                <w:szCs w:val="20"/>
              </w:rPr>
            </w:pPr>
          </w:p>
        </w:tc>
        <w:tc>
          <w:tcPr>
            <w:tcW w:w="1676" w:type="dxa"/>
            <w:gridSpan w:val="2"/>
          </w:tcPr>
          <w:p w:rsidR="005C1A53" w:rsidRPr="0048375C" w:rsidRDefault="005C1A53" w:rsidP="005C1A53">
            <w:pPr>
              <w:pStyle w:val="Default"/>
              <w:rPr>
                <w:color w:val="auto"/>
                <w:sz w:val="20"/>
                <w:szCs w:val="20"/>
              </w:rPr>
            </w:pPr>
          </w:p>
        </w:tc>
        <w:tc>
          <w:tcPr>
            <w:tcW w:w="1726" w:type="dxa"/>
            <w:gridSpan w:val="2"/>
          </w:tcPr>
          <w:p w:rsidR="005C1A53" w:rsidRPr="0048375C" w:rsidRDefault="005C1A53" w:rsidP="005C1A53">
            <w:pPr>
              <w:pStyle w:val="Default"/>
              <w:rPr>
                <w:color w:val="auto"/>
                <w:sz w:val="20"/>
                <w:szCs w:val="20"/>
              </w:rPr>
            </w:pPr>
          </w:p>
        </w:tc>
        <w:tc>
          <w:tcPr>
            <w:tcW w:w="5386" w:type="dxa"/>
            <w:vMerge/>
          </w:tcPr>
          <w:p w:rsidR="005C1A53" w:rsidRPr="000C26B7" w:rsidRDefault="005C1A53" w:rsidP="005C1A53">
            <w:pPr>
              <w:pStyle w:val="Style16"/>
              <w:widowControl/>
              <w:tabs>
                <w:tab w:val="left" w:pos="240"/>
              </w:tabs>
            </w:pPr>
          </w:p>
        </w:tc>
      </w:tr>
      <w:tr w:rsidR="005C1A53" w:rsidRPr="000C26B7" w:rsidTr="009B7593">
        <w:trPr>
          <w:gridAfter w:val="1"/>
          <w:wAfter w:w="12" w:type="dxa"/>
        </w:trPr>
        <w:tc>
          <w:tcPr>
            <w:tcW w:w="2480" w:type="dxa"/>
          </w:tcPr>
          <w:p w:rsidR="005C1A53" w:rsidRPr="0048375C" w:rsidRDefault="005C1A53" w:rsidP="005C1A53">
            <w:pPr>
              <w:pStyle w:val="Default"/>
              <w:rPr>
                <w:color w:val="auto"/>
                <w:sz w:val="20"/>
                <w:szCs w:val="20"/>
              </w:rPr>
            </w:pPr>
            <w:r w:rsidRPr="0048375C">
              <w:rPr>
                <w:color w:val="auto"/>
                <w:sz w:val="20"/>
                <w:szCs w:val="20"/>
              </w:rPr>
              <w:t>3.2.3.5. Организация размещения на платформе Единого календаря событий города Сургута информации о мероприятиях в сфере культуры независимо от организационно-правовой формы организатора</w:t>
            </w:r>
          </w:p>
        </w:tc>
        <w:tc>
          <w:tcPr>
            <w:tcW w:w="2493" w:type="dxa"/>
            <w:gridSpan w:val="3"/>
          </w:tcPr>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размещение информации о планируемых мероприятиях в сфере культуры, еженедельно</w:t>
            </w:r>
          </w:p>
          <w:p w:rsidR="005C1A53" w:rsidRPr="0048375C" w:rsidRDefault="005C1A53" w:rsidP="005C1A53">
            <w:pPr>
              <w:pStyle w:val="ab"/>
              <w:rPr>
                <w:rFonts w:ascii="Times New Roman" w:hAnsi="Times New Roman" w:cs="Times New Roman"/>
                <w:sz w:val="20"/>
                <w:szCs w:val="20"/>
              </w:rPr>
            </w:pPr>
            <w:r w:rsidRPr="0048375C">
              <w:rPr>
                <w:rFonts w:ascii="Times New Roman" w:hAnsi="Times New Roman" w:cs="Times New Roman"/>
                <w:sz w:val="20"/>
                <w:szCs w:val="20"/>
              </w:rPr>
              <w:t>(обеспечивает достижение целевого показателя 41)</w:t>
            </w:r>
          </w:p>
        </w:tc>
        <w:tc>
          <w:tcPr>
            <w:tcW w:w="1543" w:type="dxa"/>
          </w:tcPr>
          <w:p w:rsidR="005C1A53" w:rsidRPr="0048375C" w:rsidRDefault="005C1A53" w:rsidP="005C1A53">
            <w:pPr>
              <w:pStyle w:val="Default"/>
              <w:rPr>
                <w:color w:val="auto"/>
                <w:sz w:val="20"/>
                <w:szCs w:val="20"/>
              </w:rPr>
            </w:pPr>
            <w:r w:rsidRPr="0048375C">
              <w:rPr>
                <w:color w:val="auto"/>
                <w:sz w:val="20"/>
                <w:szCs w:val="20"/>
              </w:rPr>
              <w:t>не требуется</w:t>
            </w:r>
          </w:p>
        </w:tc>
        <w:tc>
          <w:tcPr>
            <w:tcW w:w="1676" w:type="dxa"/>
            <w:gridSpan w:val="2"/>
          </w:tcPr>
          <w:p w:rsidR="005C1A53" w:rsidRPr="0048375C" w:rsidRDefault="005C1A53" w:rsidP="005C1A53">
            <w:pPr>
              <w:pStyle w:val="Default"/>
              <w:rPr>
                <w:color w:val="auto"/>
                <w:sz w:val="20"/>
                <w:szCs w:val="20"/>
              </w:rPr>
            </w:pPr>
            <w:r w:rsidRPr="0048375C">
              <w:rPr>
                <w:color w:val="auto"/>
                <w:sz w:val="20"/>
                <w:szCs w:val="20"/>
              </w:rPr>
              <w:t>постоянно</w:t>
            </w:r>
          </w:p>
        </w:tc>
        <w:tc>
          <w:tcPr>
            <w:tcW w:w="1726" w:type="dxa"/>
            <w:gridSpan w:val="2"/>
          </w:tcPr>
          <w:p w:rsidR="005C1A53" w:rsidRPr="0048375C" w:rsidRDefault="005C1A53" w:rsidP="005C1A53">
            <w:pPr>
              <w:pStyle w:val="Default"/>
              <w:rPr>
                <w:color w:val="auto"/>
                <w:sz w:val="20"/>
                <w:szCs w:val="20"/>
              </w:rPr>
            </w:pPr>
            <w:r w:rsidRPr="0048375C">
              <w:rPr>
                <w:color w:val="auto"/>
                <w:sz w:val="20"/>
                <w:szCs w:val="20"/>
              </w:rPr>
              <w:t>2024 – 2026 годы</w:t>
            </w:r>
          </w:p>
          <w:p w:rsidR="005C1A53" w:rsidRPr="0048375C" w:rsidRDefault="005C1A53" w:rsidP="005C1A53">
            <w:pPr>
              <w:pStyle w:val="Default"/>
              <w:rPr>
                <w:color w:val="auto"/>
                <w:sz w:val="20"/>
                <w:szCs w:val="20"/>
              </w:rPr>
            </w:pPr>
            <w:r w:rsidRPr="0048375C">
              <w:rPr>
                <w:color w:val="auto"/>
                <w:sz w:val="20"/>
                <w:szCs w:val="20"/>
              </w:rPr>
              <w:t>2027 – 2031 годы</w:t>
            </w:r>
          </w:p>
          <w:p w:rsidR="005C1A53" w:rsidRPr="0048375C" w:rsidRDefault="005C1A53" w:rsidP="005C1A53">
            <w:pPr>
              <w:pStyle w:val="Default"/>
              <w:rPr>
                <w:color w:val="auto"/>
                <w:sz w:val="20"/>
                <w:szCs w:val="20"/>
              </w:rPr>
            </w:pPr>
            <w:r w:rsidRPr="0048375C">
              <w:rPr>
                <w:color w:val="auto"/>
                <w:sz w:val="20"/>
                <w:szCs w:val="20"/>
              </w:rPr>
              <w:t>2032 – 2036 годы</w:t>
            </w:r>
          </w:p>
          <w:p w:rsidR="005C1A53" w:rsidRPr="0048375C" w:rsidRDefault="005C1A53" w:rsidP="005C1A53">
            <w:pPr>
              <w:pStyle w:val="Default"/>
              <w:rPr>
                <w:color w:val="auto"/>
                <w:sz w:val="20"/>
                <w:szCs w:val="20"/>
              </w:rPr>
            </w:pPr>
            <w:r w:rsidRPr="0048375C">
              <w:rPr>
                <w:color w:val="auto"/>
                <w:sz w:val="20"/>
                <w:szCs w:val="20"/>
              </w:rPr>
              <w:t>2037 – 2044 годы</w:t>
            </w:r>
          </w:p>
          <w:p w:rsidR="005C1A53" w:rsidRPr="0048375C" w:rsidRDefault="005C1A53" w:rsidP="005C1A53">
            <w:pPr>
              <w:pStyle w:val="Default"/>
              <w:rPr>
                <w:color w:val="auto"/>
                <w:sz w:val="20"/>
                <w:szCs w:val="20"/>
              </w:rPr>
            </w:pPr>
            <w:r w:rsidRPr="0048375C">
              <w:rPr>
                <w:color w:val="auto"/>
                <w:sz w:val="20"/>
                <w:szCs w:val="20"/>
              </w:rPr>
              <w:t>2045 – 2050 годы</w:t>
            </w:r>
          </w:p>
        </w:tc>
        <w:tc>
          <w:tcPr>
            <w:tcW w:w="5386" w:type="dxa"/>
          </w:tcPr>
          <w:p w:rsidR="005C1A53" w:rsidRPr="00312026" w:rsidRDefault="005C1A53" w:rsidP="005C1A53">
            <w:pPr>
              <w:rPr>
                <w:sz w:val="20"/>
                <w:szCs w:val="20"/>
              </w:rPr>
            </w:pPr>
            <w:r w:rsidRPr="00312026">
              <w:rPr>
                <w:sz w:val="20"/>
                <w:szCs w:val="20"/>
              </w:rPr>
              <w:t>Мероприятие исполнено.</w:t>
            </w:r>
          </w:p>
          <w:p w:rsidR="005C1A53" w:rsidRPr="000C26B7" w:rsidRDefault="005C1A53" w:rsidP="005C1A53">
            <w:pPr>
              <w:pStyle w:val="Style16"/>
              <w:widowControl/>
              <w:tabs>
                <w:tab w:val="left" w:pos="240"/>
              </w:tabs>
            </w:pPr>
            <w:r w:rsidRPr="00312026">
              <w:rPr>
                <w:sz w:val="20"/>
                <w:szCs w:val="20"/>
              </w:rPr>
              <w:t xml:space="preserve">В 2024-2025 годах информация о планируемых мероприятиях в сфере культуры постоянно размещалась и своевременно обновлялась </w:t>
            </w:r>
            <w:r w:rsidRPr="00312026">
              <w:rPr>
                <w:sz w:val="20"/>
                <w:szCs w:val="20"/>
              </w:rPr>
              <w:br/>
              <w:t xml:space="preserve">на цифровой платформе «PRO.Культура.РФ», </w:t>
            </w:r>
            <w:r w:rsidRPr="00312026">
              <w:rPr>
                <w:sz w:val="20"/>
                <w:szCs w:val="20"/>
              </w:rPr>
              <w:br/>
              <w:t xml:space="preserve">на официальном портале Администрации города, </w:t>
            </w:r>
            <w:r w:rsidRPr="00312026">
              <w:rPr>
                <w:sz w:val="20"/>
                <w:szCs w:val="20"/>
              </w:rPr>
              <w:br/>
              <w:t>на медиапортале «Культура Сургута»</w:t>
            </w:r>
          </w:p>
        </w:tc>
      </w:tr>
      <w:tr w:rsidR="005C1A53" w:rsidRPr="008C570F" w:rsidTr="009B7593">
        <w:tc>
          <w:tcPr>
            <w:tcW w:w="15316" w:type="dxa"/>
            <w:gridSpan w:val="11"/>
          </w:tcPr>
          <w:p w:rsidR="005C1A53" w:rsidRPr="008C570F" w:rsidRDefault="005C1A53" w:rsidP="005C1A53">
            <w:pPr>
              <w:rPr>
                <w:sz w:val="20"/>
                <w:szCs w:val="20"/>
              </w:rPr>
            </w:pPr>
            <w:r w:rsidRPr="008C570F">
              <w:rPr>
                <w:sz w:val="20"/>
                <w:szCs w:val="20"/>
              </w:rPr>
              <w:t>3.3. Вектор «Физическая культура и спорт»</w:t>
            </w:r>
          </w:p>
        </w:tc>
      </w:tr>
      <w:tr w:rsidR="005C1A53" w:rsidRPr="000C26B7" w:rsidTr="009B7593">
        <w:trPr>
          <w:gridAfter w:val="1"/>
          <w:wAfter w:w="12" w:type="dxa"/>
        </w:trPr>
        <w:tc>
          <w:tcPr>
            <w:tcW w:w="2547" w:type="dxa"/>
            <w:gridSpan w:val="2"/>
          </w:tcPr>
          <w:p w:rsidR="005C1A53" w:rsidRPr="008C570F" w:rsidRDefault="005C1A53" w:rsidP="005C1A53">
            <w:pPr>
              <w:pStyle w:val="Default"/>
              <w:rPr>
                <w:color w:val="auto"/>
                <w:sz w:val="20"/>
                <w:szCs w:val="20"/>
              </w:rPr>
            </w:pPr>
            <w:r w:rsidRPr="008C570F">
              <w:rPr>
                <w:color w:val="auto"/>
                <w:sz w:val="20"/>
                <w:szCs w:val="20"/>
              </w:rPr>
              <w:t>3.3.1. Мероприятия по нормативно-правовому, организационному обеспечению, регулированию развития физической культуры и спорта</w:t>
            </w:r>
          </w:p>
        </w:tc>
        <w:tc>
          <w:tcPr>
            <w:tcW w:w="2410" w:type="dxa"/>
          </w:tcPr>
          <w:p w:rsidR="005C1A53" w:rsidRPr="008C570F" w:rsidRDefault="005C1A53" w:rsidP="005C1A53">
            <w:pPr>
              <w:pStyle w:val="Default"/>
              <w:rPr>
                <w:color w:val="auto"/>
                <w:sz w:val="20"/>
                <w:szCs w:val="20"/>
              </w:rPr>
            </w:pPr>
            <w:r w:rsidRPr="008C570F">
              <w:rPr>
                <w:color w:val="auto"/>
                <w:sz w:val="20"/>
                <w:szCs w:val="20"/>
              </w:rPr>
              <w:t>обеспечивает достижение целевых показателей 45,46,47,48,49,50</w:t>
            </w:r>
          </w:p>
        </w:tc>
        <w:tc>
          <w:tcPr>
            <w:tcW w:w="1621" w:type="dxa"/>
            <w:gridSpan w:val="3"/>
          </w:tcPr>
          <w:p w:rsidR="005C1A53" w:rsidRPr="008C570F" w:rsidRDefault="0031313E" w:rsidP="0048375C">
            <w:pPr>
              <w:pStyle w:val="Default"/>
              <w:jc w:val="center"/>
              <w:rPr>
                <w:color w:val="auto"/>
                <w:sz w:val="20"/>
                <w:szCs w:val="20"/>
              </w:rPr>
            </w:pPr>
            <w:r w:rsidRPr="008C570F">
              <w:rPr>
                <w:color w:val="auto"/>
                <w:sz w:val="20"/>
                <w:szCs w:val="20"/>
              </w:rPr>
              <w:t>-</w:t>
            </w:r>
          </w:p>
        </w:tc>
        <w:tc>
          <w:tcPr>
            <w:tcW w:w="1701" w:type="dxa"/>
            <w:gridSpan w:val="2"/>
          </w:tcPr>
          <w:p w:rsidR="005C1A53" w:rsidRPr="008C570F" w:rsidRDefault="005C1A53" w:rsidP="0048375C">
            <w:pPr>
              <w:pStyle w:val="Default"/>
              <w:jc w:val="center"/>
              <w:rPr>
                <w:color w:val="auto"/>
                <w:sz w:val="20"/>
                <w:szCs w:val="20"/>
              </w:rPr>
            </w:pPr>
            <w:r w:rsidRPr="008C570F">
              <w:rPr>
                <w:color w:val="auto"/>
                <w:sz w:val="20"/>
                <w:szCs w:val="20"/>
              </w:rPr>
              <w:t>-</w:t>
            </w:r>
          </w:p>
        </w:tc>
        <w:tc>
          <w:tcPr>
            <w:tcW w:w="1639" w:type="dxa"/>
          </w:tcPr>
          <w:p w:rsidR="005C1A53" w:rsidRPr="008C570F" w:rsidRDefault="005C1A53" w:rsidP="005C1A53">
            <w:pPr>
              <w:rPr>
                <w:rFonts w:eastAsiaTheme="minorHAnsi"/>
                <w:sz w:val="20"/>
                <w:szCs w:val="20"/>
                <w:lang w:eastAsia="en-US"/>
              </w:rPr>
            </w:pPr>
            <w:r w:rsidRPr="008C570F">
              <w:rPr>
                <w:rFonts w:eastAsiaTheme="minorHAnsi"/>
                <w:sz w:val="20"/>
                <w:szCs w:val="20"/>
                <w:lang w:eastAsia="en-US"/>
              </w:rPr>
              <w:t>2024-2026 годы</w:t>
            </w:r>
          </w:p>
          <w:p w:rsidR="005C1A53" w:rsidRPr="008C570F" w:rsidRDefault="005C1A53" w:rsidP="005C1A53">
            <w:pPr>
              <w:rPr>
                <w:rFonts w:eastAsiaTheme="minorHAnsi"/>
                <w:sz w:val="20"/>
                <w:szCs w:val="20"/>
                <w:lang w:eastAsia="en-US"/>
              </w:rPr>
            </w:pPr>
            <w:r w:rsidRPr="008C570F">
              <w:rPr>
                <w:rFonts w:eastAsiaTheme="minorHAnsi"/>
                <w:sz w:val="20"/>
                <w:szCs w:val="20"/>
                <w:lang w:eastAsia="en-US"/>
              </w:rPr>
              <w:t>2027-2031 годы</w:t>
            </w:r>
          </w:p>
          <w:p w:rsidR="005C1A53" w:rsidRPr="008C570F" w:rsidRDefault="005C1A53" w:rsidP="005C1A53">
            <w:pPr>
              <w:rPr>
                <w:rFonts w:eastAsiaTheme="minorHAnsi"/>
                <w:sz w:val="20"/>
                <w:szCs w:val="20"/>
                <w:lang w:eastAsia="en-US"/>
              </w:rPr>
            </w:pPr>
            <w:r w:rsidRPr="008C570F">
              <w:rPr>
                <w:rFonts w:eastAsiaTheme="minorHAnsi"/>
                <w:sz w:val="20"/>
                <w:szCs w:val="20"/>
                <w:lang w:eastAsia="en-US"/>
              </w:rPr>
              <w:t>2032-2036 годы</w:t>
            </w:r>
          </w:p>
          <w:p w:rsidR="005C1A53" w:rsidRPr="008C570F" w:rsidRDefault="005C1A53" w:rsidP="005C1A53">
            <w:pPr>
              <w:rPr>
                <w:rFonts w:eastAsiaTheme="minorHAnsi"/>
                <w:sz w:val="20"/>
                <w:szCs w:val="20"/>
                <w:lang w:eastAsia="en-US"/>
              </w:rPr>
            </w:pPr>
            <w:r w:rsidRPr="008C570F">
              <w:rPr>
                <w:rFonts w:eastAsiaTheme="minorHAnsi"/>
                <w:sz w:val="20"/>
                <w:szCs w:val="20"/>
                <w:lang w:eastAsia="en-US"/>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5C1A53" w:rsidRPr="000C26B7" w:rsidRDefault="005C1A53" w:rsidP="005C1A53">
            <w:pPr>
              <w:jc w:val="center"/>
              <w:rPr>
                <w:sz w:val="24"/>
                <w:szCs w:val="24"/>
              </w:rPr>
            </w:pPr>
            <w:r w:rsidRPr="000C26B7">
              <w:rPr>
                <w:rFonts w:eastAsiaTheme="minorHAnsi"/>
                <w:sz w:val="24"/>
                <w:szCs w:val="24"/>
                <w:lang w:eastAsia="en-US"/>
              </w:rPr>
              <w:t>х</w:t>
            </w:r>
          </w:p>
        </w:tc>
      </w:tr>
      <w:tr w:rsidR="005C1A53" w:rsidRPr="000C26B7" w:rsidTr="009B7593">
        <w:trPr>
          <w:gridAfter w:val="1"/>
          <w:wAfter w:w="12" w:type="dxa"/>
        </w:trPr>
        <w:tc>
          <w:tcPr>
            <w:tcW w:w="2547" w:type="dxa"/>
            <w:gridSpan w:val="2"/>
          </w:tcPr>
          <w:p w:rsidR="005C1A53" w:rsidRPr="008C570F" w:rsidRDefault="005C1A53" w:rsidP="005C1A53">
            <w:pPr>
              <w:pStyle w:val="Default"/>
              <w:rPr>
                <w:color w:val="auto"/>
                <w:sz w:val="20"/>
                <w:szCs w:val="20"/>
              </w:rPr>
            </w:pPr>
            <w:r w:rsidRPr="008C570F">
              <w:rPr>
                <w:color w:val="auto"/>
                <w:sz w:val="20"/>
                <w:szCs w:val="20"/>
              </w:rPr>
              <w:t>3.3.1.1. Подготовка изменений, дополнений по вопросам развития физической культуры и спорта в соответствующую муниципальную программу</w:t>
            </w:r>
          </w:p>
        </w:tc>
        <w:tc>
          <w:tcPr>
            <w:tcW w:w="2410" w:type="dxa"/>
          </w:tcPr>
          <w:p w:rsidR="005C1A53" w:rsidRPr="008C570F" w:rsidRDefault="005C1A53" w:rsidP="005C1A53">
            <w:pPr>
              <w:pStyle w:val="Default"/>
              <w:rPr>
                <w:color w:val="auto"/>
                <w:sz w:val="20"/>
                <w:szCs w:val="20"/>
              </w:rPr>
            </w:pPr>
            <w:r w:rsidRPr="008C570F">
              <w:rPr>
                <w:color w:val="auto"/>
                <w:sz w:val="20"/>
                <w:szCs w:val="20"/>
              </w:rPr>
              <w:t>утверждение корректировок соответствующей муниципальной программы (обеспечивает достижение целевых показателей 46, 46, 47, 48, 49,50)</w:t>
            </w:r>
          </w:p>
        </w:tc>
        <w:tc>
          <w:tcPr>
            <w:tcW w:w="1621" w:type="dxa"/>
            <w:gridSpan w:val="3"/>
          </w:tcPr>
          <w:p w:rsidR="005C1A53" w:rsidRPr="008C570F" w:rsidRDefault="005C1A53" w:rsidP="005C1A53">
            <w:pPr>
              <w:pStyle w:val="Default"/>
              <w:rPr>
                <w:color w:val="auto"/>
                <w:sz w:val="20"/>
                <w:szCs w:val="20"/>
              </w:rPr>
            </w:pPr>
            <w:r w:rsidRPr="008C570F">
              <w:rPr>
                <w:color w:val="auto"/>
                <w:sz w:val="20"/>
                <w:szCs w:val="20"/>
              </w:rPr>
              <w:t>не требуется</w:t>
            </w:r>
          </w:p>
        </w:tc>
        <w:tc>
          <w:tcPr>
            <w:tcW w:w="1701" w:type="dxa"/>
            <w:gridSpan w:val="2"/>
          </w:tcPr>
          <w:p w:rsidR="005C1A53" w:rsidRPr="008C570F" w:rsidRDefault="005C1A53" w:rsidP="005C1A53">
            <w:pPr>
              <w:pStyle w:val="Default"/>
              <w:rPr>
                <w:color w:val="auto"/>
                <w:sz w:val="20"/>
                <w:szCs w:val="20"/>
              </w:rPr>
            </w:pPr>
            <w:r w:rsidRPr="008C570F">
              <w:rPr>
                <w:color w:val="auto"/>
                <w:sz w:val="20"/>
                <w:szCs w:val="20"/>
              </w:rPr>
              <w:t>ежегодно</w:t>
            </w:r>
          </w:p>
        </w:tc>
        <w:tc>
          <w:tcPr>
            <w:tcW w:w="1639" w:type="dxa"/>
          </w:tcPr>
          <w:p w:rsidR="005C1A53" w:rsidRPr="008C570F" w:rsidRDefault="005C1A53" w:rsidP="005C1A53">
            <w:pPr>
              <w:rPr>
                <w:sz w:val="20"/>
                <w:szCs w:val="20"/>
              </w:rPr>
            </w:pPr>
            <w:r w:rsidRPr="008C570F">
              <w:rPr>
                <w:sz w:val="20"/>
                <w:szCs w:val="20"/>
              </w:rPr>
              <w:t>2024-2026 годы</w:t>
            </w:r>
          </w:p>
          <w:p w:rsidR="005C1A53" w:rsidRPr="008C570F" w:rsidRDefault="005C1A53" w:rsidP="005C1A53">
            <w:pPr>
              <w:rPr>
                <w:sz w:val="20"/>
                <w:szCs w:val="20"/>
              </w:rPr>
            </w:pPr>
            <w:r w:rsidRPr="008C570F">
              <w:rPr>
                <w:sz w:val="20"/>
                <w:szCs w:val="20"/>
              </w:rPr>
              <w:t>2027-2031 годы</w:t>
            </w:r>
          </w:p>
          <w:p w:rsidR="005C1A53" w:rsidRPr="008C570F" w:rsidRDefault="005C1A53" w:rsidP="005C1A53">
            <w:pPr>
              <w:rPr>
                <w:sz w:val="20"/>
                <w:szCs w:val="20"/>
              </w:rPr>
            </w:pPr>
            <w:r w:rsidRPr="008C570F">
              <w:rPr>
                <w:sz w:val="20"/>
                <w:szCs w:val="20"/>
              </w:rPr>
              <w:t>2032-2036 годы</w:t>
            </w:r>
          </w:p>
          <w:p w:rsidR="005C1A53" w:rsidRPr="008C570F" w:rsidRDefault="005C1A53" w:rsidP="005C1A53">
            <w:pP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31313E" w:rsidRPr="004F7C11" w:rsidRDefault="0031313E" w:rsidP="0031313E">
            <w:pPr>
              <w:rPr>
                <w:sz w:val="20"/>
                <w:szCs w:val="20"/>
              </w:rPr>
            </w:pPr>
            <w:r w:rsidRPr="004F7C11">
              <w:rPr>
                <w:sz w:val="20"/>
                <w:szCs w:val="20"/>
              </w:rPr>
              <w:t>Мероприятие исполнено.</w:t>
            </w:r>
          </w:p>
          <w:p w:rsidR="005C1A53" w:rsidRPr="000C26B7" w:rsidRDefault="0031313E" w:rsidP="0031313E">
            <w:pPr>
              <w:rPr>
                <w:sz w:val="24"/>
                <w:szCs w:val="24"/>
              </w:rPr>
            </w:pPr>
            <w:r w:rsidRPr="004F7C11">
              <w:rPr>
                <w:sz w:val="20"/>
                <w:szCs w:val="20"/>
              </w:rPr>
              <w:t>Изменения в муниципальную программу «Развитие физической культуры и спорта в городе Сургуте», утвержденную постановлением Администрации города от 19.12.2024 № 6841, в 2025 году внесены своевременно (2 изменения: от 10.04.2025 № 1690, 26.06.2025 № 3032)</w:t>
            </w:r>
          </w:p>
        </w:tc>
      </w:tr>
      <w:tr w:rsidR="00EC7F29" w:rsidRPr="000C26B7" w:rsidTr="009B7593">
        <w:trPr>
          <w:gridAfter w:val="1"/>
          <w:wAfter w:w="12" w:type="dxa"/>
        </w:trPr>
        <w:tc>
          <w:tcPr>
            <w:tcW w:w="2547" w:type="dxa"/>
            <w:gridSpan w:val="2"/>
            <w:vMerge w:val="restart"/>
          </w:tcPr>
          <w:p w:rsidR="00EC7F29" w:rsidRPr="008C570F" w:rsidRDefault="00EC7F29" w:rsidP="005C1A53">
            <w:pPr>
              <w:rPr>
                <w:rFonts w:eastAsiaTheme="minorHAnsi"/>
                <w:sz w:val="20"/>
                <w:szCs w:val="20"/>
                <w:lang w:eastAsia="en-US"/>
              </w:rPr>
            </w:pPr>
            <w:r w:rsidRPr="008C570F">
              <w:rPr>
                <w:rFonts w:eastAsiaTheme="minorHAnsi"/>
                <w:sz w:val="20"/>
                <w:szCs w:val="20"/>
                <w:lang w:eastAsia="en-US"/>
              </w:rPr>
              <w:t>3.3.1.2.  Привлечение к систематическим занятиям физической культурой и спортом:</w:t>
            </w:r>
          </w:p>
          <w:p w:rsidR="00EC7F29" w:rsidRPr="008C570F" w:rsidRDefault="00EC7F29" w:rsidP="005C1A53">
            <w:pPr>
              <w:rPr>
                <w:rFonts w:eastAsiaTheme="minorHAnsi"/>
                <w:sz w:val="20"/>
                <w:szCs w:val="20"/>
                <w:lang w:eastAsia="en-US"/>
              </w:rPr>
            </w:pPr>
            <w:r w:rsidRPr="008C570F">
              <w:rPr>
                <w:rFonts w:eastAsiaTheme="minorHAnsi"/>
                <w:sz w:val="20"/>
                <w:szCs w:val="20"/>
                <w:lang w:eastAsia="en-US"/>
              </w:rPr>
              <w:t>граждан в возрасте 3 - 29 лет;</w:t>
            </w:r>
          </w:p>
          <w:p w:rsidR="00EC7F29" w:rsidRPr="008C570F" w:rsidRDefault="00EC7F29" w:rsidP="005C1A53">
            <w:pPr>
              <w:rPr>
                <w:rFonts w:eastAsiaTheme="minorHAnsi"/>
                <w:sz w:val="20"/>
                <w:szCs w:val="20"/>
                <w:lang w:eastAsia="en-US"/>
              </w:rPr>
            </w:pPr>
            <w:r w:rsidRPr="008C570F">
              <w:rPr>
                <w:rFonts w:eastAsiaTheme="minorHAnsi"/>
                <w:sz w:val="20"/>
                <w:szCs w:val="20"/>
                <w:lang w:eastAsia="en-US"/>
              </w:rPr>
              <w:t>граждан в возрасте от 30 до 54 лет включительно (женщины) и до 59 лет включительно (мужчины);</w:t>
            </w:r>
          </w:p>
          <w:p w:rsidR="00EC7F29" w:rsidRPr="008C570F" w:rsidRDefault="00EC7F29" w:rsidP="005C1A53">
            <w:pPr>
              <w:rPr>
                <w:rFonts w:eastAsiaTheme="minorHAnsi"/>
                <w:sz w:val="20"/>
                <w:szCs w:val="20"/>
                <w:lang w:eastAsia="en-US"/>
              </w:rPr>
            </w:pPr>
            <w:r w:rsidRPr="008C570F">
              <w:rPr>
                <w:rFonts w:eastAsiaTheme="minorHAnsi"/>
                <w:sz w:val="20"/>
                <w:szCs w:val="20"/>
                <w:lang w:eastAsia="en-US"/>
              </w:rPr>
              <w:t>граждан в возрасте от 55 лет (женщины) и от 60 лет (</w:t>
            </w:r>
            <w:r w:rsidR="0083621D">
              <w:rPr>
                <w:rFonts w:eastAsiaTheme="minorHAnsi"/>
                <w:sz w:val="20"/>
                <w:szCs w:val="20"/>
                <w:lang w:eastAsia="en-US"/>
              </w:rPr>
              <w:t>мужчины) до 79 лет включительно</w:t>
            </w:r>
            <w:bookmarkStart w:id="2" w:name="_GoBack"/>
            <w:bookmarkEnd w:id="2"/>
          </w:p>
          <w:p w:rsidR="00EC7F29" w:rsidRPr="008C570F" w:rsidRDefault="00EC7F29" w:rsidP="005C1A53">
            <w:pPr>
              <w:pStyle w:val="Default"/>
              <w:rPr>
                <w:color w:val="auto"/>
                <w:sz w:val="20"/>
                <w:szCs w:val="20"/>
              </w:rPr>
            </w:pPr>
          </w:p>
        </w:tc>
        <w:tc>
          <w:tcPr>
            <w:tcW w:w="2410" w:type="dxa"/>
          </w:tcPr>
          <w:p w:rsidR="00EC7F29" w:rsidRPr="008C570F" w:rsidRDefault="00EC7F29" w:rsidP="005C1A53">
            <w:pPr>
              <w:rPr>
                <w:sz w:val="20"/>
                <w:szCs w:val="20"/>
              </w:rPr>
            </w:pPr>
            <w:r w:rsidRPr="008C570F">
              <w:rPr>
                <w:sz w:val="20"/>
                <w:szCs w:val="20"/>
              </w:rPr>
              <w:t>обеспечивает достижение целевого показателя 48</w:t>
            </w:r>
          </w:p>
          <w:p w:rsidR="00EC7F29" w:rsidRPr="008C570F" w:rsidRDefault="00EC7F29" w:rsidP="005C1A53">
            <w:pPr>
              <w:rPr>
                <w:sz w:val="20"/>
                <w:szCs w:val="20"/>
              </w:rPr>
            </w:pPr>
          </w:p>
          <w:p w:rsidR="00EC7F29" w:rsidRPr="008C570F" w:rsidRDefault="00EC7F29" w:rsidP="005C1A53">
            <w:pPr>
              <w:rPr>
                <w:sz w:val="20"/>
                <w:szCs w:val="20"/>
              </w:rPr>
            </w:pPr>
            <w:r w:rsidRPr="008C570F">
              <w:rPr>
                <w:sz w:val="20"/>
                <w:szCs w:val="20"/>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2026 году – 85,7%;</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2031 году – 86,6%;</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2036 году – 87,5%;</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2044 году – 88,9%;</w:t>
            </w:r>
          </w:p>
          <w:p w:rsidR="00EC7F29" w:rsidRPr="008C570F" w:rsidRDefault="00EC7F29" w:rsidP="005C1A53">
            <w:pPr>
              <w:pStyle w:val="ab"/>
              <w:rPr>
                <w:sz w:val="20"/>
                <w:szCs w:val="20"/>
              </w:rPr>
            </w:pPr>
            <w:r w:rsidRPr="008C570F">
              <w:rPr>
                <w:rFonts w:ascii="Times New Roman" w:hAnsi="Times New Roman" w:cs="Times New Roman"/>
                <w:sz w:val="20"/>
                <w:szCs w:val="20"/>
              </w:rPr>
              <w:t>к 2050 году – 90,0%</w:t>
            </w:r>
          </w:p>
        </w:tc>
        <w:tc>
          <w:tcPr>
            <w:tcW w:w="1621" w:type="dxa"/>
            <w:gridSpan w:val="3"/>
            <w:vMerge w:val="restart"/>
          </w:tcPr>
          <w:p w:rsidR="00EC7F29" w:rsidRPr="008C570F" w:rsidRDefault="00EC7F29" w:rsidP="005C1A53">
            <w:pPr>
              <w:pStyle w:val="aa"/>
              <w:jc w:val="left"/>
              <w:rPr>
                <w:rFonts w:ascii="Times New Roman" w:hAnsi="Times New Roman" w:cs="Times New Roman"/>
                <w:sz w:val="20"/>
                <w:szCs w:val="20"/>
              </w:rPr>
            </w:pPr>
            <w:r w:rsidRPr="008C570F">
              <w:rPr>
                <w:rFonts w:ascii="Times New Roman" w:hAnsi="Times New Roman" w:cs="Times New Roman"/>
                <w:sz w:val="20"/>
                <w:szCs w:val="20"/>
              </w:rPr>
              <w:t>бюджетные и внебюджетные</w:t>
            </w:r>
          </w:p>
          <w:p w:rsidR="00EC7F29" w:rsidRPr="008C570F" w:rsidRDefault="00EC7F29" w:rsidP="005C1A53">
            <w:pPr>
              <w:pStyle w:val="Default"/>
              <w:rPr>
                <w:color w:val="auto"/>
                <w:sz w:val="20"/>
                <w:szCs w:val="20"/>
              </w:rPr>
            </w:pPr>
            <w:r w:rsidRPr="008C570F">
              <w:rPr>
                <w:color w:val="auto"/>
                <w:sz w:val="20"/>
                <w:szCs w:val="20"/>
              </w:rPr>
              <w:t>средства</w:t>
            </w:r>
          </w:p>
        </w:tc>
        <w:tc>
          <w:tcPr>
            <w:tcW w:w="1701" w:type="dxa"/>
            <w:gridSpan w:val="2"/>
            <w:vMerge w:val="restart"/>
          </w:tcPr>
          <w:p w:rsidR="00EC7F29" w:rsidRPr="008C570F" w:rsidRDefault="00EC7F29" w:rsidP="005C1A53">
            <w:pPr>
              <w:pStyle w:val="Default"/>
              <w:rPr>
                <w:color w:val="auto"/>
                <w:sz w:val="20"/>
                <w:szCs w:val="20"/>
              </w:rPr>
            </w:pPr>
            <w:r w:rsidRPr="008C570F">
              <w:rPr>
                <w:color w:val="auto"/>
                <w:sz w:val="20"/>
                <w:szCs w:val="20"/>
              </w:rPr>
              <w:t>ежегодно</w:t>
            </w:r>
          </w:p>
        </w:tc>
        <w:tc>
          <w:tcPr>
            <w:tcW w:w="1639" w:type="dxa"/>
            <w:vMerge w:val="restart"/>
          </w:tcPr>
          <w:p w:rsidR="00EC7F29" w:rsidRPr="008C570F" w:rsidRDefault="00EC7F29" w:rsidP="005C1A53">
            <w:pPr>
              <w:rPr>
                <w:sz w:val="20"/>
                <w:szCs w:val="20"/>
              </w:rPr>
            </w:pPr>
            <w:r w:rsidRPr="008C570F">
              <w:rPr>
                <w:sz w:val="20"/>
                <w:szCs w:val="20"/>
              </w:rPr>
              <w:t>2024-2026 годы</w:t>
            </w:r>
          </w:p>
          <w:p w:rsidR="00EC7F29" w:rsidRPr="008C570F" w:rsidRDefault="00EC7F29" w:rsidP="005C1A53">
            <w:pPr>
              <w:rPr>
                <w:sz w:val="20"/>
                <w:szCs w:val="20"/>
              </w:rPr>
            </w:pPr>
            <w:r w:rsidRPr="008C570F">
              <w:rPr>
                <w:sz w:val="20"/>
                <w:szCs w:val="20"/>
              </w:rPr>
              <w:t>2027-2031 годы</w:t>
            </w:r>
          </w:p>
          <w:p w:rsidR="00EC7F29" w:rsidRPr="008C570F" w:rsidRDefault="00EC7F29" w:rsidP="005C1A53">
            <w:pPr>
              <w:rPr>
                <w:sz w:val="20"/>
                <w:szCs w:val="20"/>
              </w:rPr>
            </w:pPr>
            <w:r w:rsidRPr="008C570F">
              <w:rPr>
                <w:sz w:val="20"/>
                <w:szCs w:val="20"/>
              </w:rPr>
              <w:t>2032-2036 годы</w:t>
            </w:r>
          </w:p>
          <w:p w:rsidR="00EC7F29" w:rsidRPr="008C570F" w:rsidRDefault="00EC7F29" w:rsidP="005C1A53">
            <w:pPr>
              <w:rPr>
                <w:sz w:val="20"/>
                <w:szCs w:val="20"/>
              </w:rPr>
            </w:pPr>
            <w:r w:rsidRPr="008C570F">
              <w:rPr>
                <w:sz w:val="20"/>
                <w:szCs w:val="20"/>
              </w:rPr>
              <w:t>2037-2044 годы</w:t>
            </w:r>
          </w:p>
          <w:p w:rsidR="00EC7F29" w:rsidRPr="008C570F" w:rsidRDefault="00EC7F29" w:rsidP="005C1A53">
            <w:pPr>
              <w:pStyle w:val="Default"/>
              <w:rPr>
                <w:color w:val="auto"/>
                <w:sz w:val="20"/>
                <w:szCs w:val="20"/>
              </w:rPr>
            </w:pPr>
            <w:r w:rsidRPr="008C570F">
              <w:rPr>
                <w:color w:val="auto"/>
                <w:sz w:val="20"/>
                <w:szCs w:val="20"/>
              </w:rPr>
              <w:t>2045-2050 годы</w:t>
            </w:r>
          </w:p>
        </w:tc>
        <w:tc>
          <w:tcPr>
            <w:tcW w:w="5386" w:type="dxa"/>
          </w:tcPr>
          <w:p w:rsidR="00EC7F29" w:rsidRDefault="00EC7F29" w:rsidP="005C1A53">
            <w:pPr>
              <w:rPr>
                <w:sz w:val="20"/>
                <w:szCs w:val="20"/>
              </w:rPr>
            </w:pPr>
            <w:r w:rsidRPr="004F7C11">
              <w:rPr>
                <w:sz w:val="20"/>
                <w:szCs w:val="20"/>
              </w:rPr>
              <w:t>Мероприятие исполнено</w:t>
            </w:r>
            <w:r>
              <w:rPr>
                <w:sz w:val="20"/>
                <w:szCs w:val="20"/>
              </w:rPr>
              <w:t>.</w:t>
            </w:r>
          </w:p>
          <w:p w:rsidR="00EC7F29" w:rsidRDefault="00EC7F29" w:rsidP="0031313E">
            <w:pPr>
              <w:rPr>
                <w:sz w:val="20"/>
                <w:szCs w:val="20"/>
              </w:rPr>
            </w:pPr>
          </w:p>
          <w:p w:rsidR="00EC7F29" w:rsidRDefault="00EC7F29" w:rsidP="0031313E">
            <w:pPr>
              <w:rPr>
                <w:sz w:val="20"/>
                <w:szCs w:val="20"/>
              </w:rPr>
            </w:pPr>
          </w:p>
          <w:p w:rsidR="00EC7F29" w:rsidRDefault="00EC7F29" w:rsidP="0031313E">
            <w:pPr>
              <w:rPr>
                <w:sz w:val="20"/>
                <w:szCs w:val="20"/>
              </w:rPr>
            </w:pPr>
          </w:p>
          <w:p w:rsidR="00EC7F29" w:rsidRDefault="00EC7F29" w:rsidP="0031313E">
            <w:pPr>
              <w:rPr>
                <w:sz w:val="20"/>
                <w:szCs w:val="20"/>
              </w:rPr>
            </w:pPr>
          </w:p>
          <w:p w:rsidR="00EC7F29" w:rsidRPr="004F7C11" w:rsidRDefault="00EC7F29" w:rsidP="0031313E">
            <w:pPr>
              <w:rPr>
                <w:sz w:val="20"/>
                <w:szCs w:val="20"/>
              </w:rPr>
            </w:pPr>
            <w:r w:rsidRPr="004F7C11">
              <w:rPr>
                <w:sz w:val="20"/>
                <w:szCs w:val="20"/>
              </w:rPr>
              <w:t>В 2024 году – 85,3%.</w:t>
            </w:r>
          </w:p>
          <w:p w:rsidR="00EC7F29" w:rsidRPr="004F7C11" w:rsidRDefault="00EC7F29" w:rsidP="0031313E">
            <w:pPr>
              <w:rPr>
                <w:sz w:val="20"/>
                <w:szCs w:val="20"/>
              </w:rPr>
            </w:pPr>
            <w:r w:rsidRPr="004F7C11">
              <w:rPr>
                <w:sz w:val="20"/>
                <w:szCs w:val="20"/>
              </w:rPr>
              <w:t>В 2025 году – 92,04%.</w:t>
            </w:r>
          </w:p>
          <w:p w:rsidR="00EC7F29" w:rsidRPr="004F7C11" w:rsidRDefault="00EC7F29" w:rsidP="0031313E">
            <w:pPr>
              <w:rPr>
                <w:sz w:val="20"/>
                <w:szCs w:val="20"/>
              </w:rPr>
            </w:pPr>
            <w:r w:rsidRPr="004F7C11">
              <w:rPr>
                <w:sz w:val="20"/>
                <w:szCs w:val="20"/>
              </w:rPr>
              <w:t xml:space="preserve">Уровень исполнения обусловлен привлечением детей и подростков, по месту жительства к занятиям физической культурой и спортом; участием большего числа детей и подростков в совместных </w:t>
            </w:r>
            <w:r w:rsidRPr="004F7C11">
              <w:rPr>
                <w:sz w:val="20"/>
                <w:szCs w:val="20"/>
              </w:rPr>
              <w:br/>
              <w:t>с департаментом образования проектах; реализацией Всероссийского физкультурно-спортивного комплекса «Готов к труду и обороне» (ГТО), (далее – ВФСО комплекса ГТО); популяризацией физической культуры и спорта</w:t>
            </w:r>
          </w:p>
          <w:p w:rsidR="00EC7F29" w:rsidRPr="000C26B7" w:rsidRDefault="00EC7F29" w:rsidP="005C1A53">
            <w:pPr>
              <w:rPr>
                <w:sz w:val="24"/>
                <w:szCs w:val="24"/>
              </w:rPr>
            </w:pPr>
          </w:p>
        </w:tc>
      </w:tr>
      <w:tr w:rsidR="00EC7F29" w:rsidRPr="000C26B7" w:rsidTr="009B7593">
        <w:trPr>
          <w:gridAfter w:val="1"/>
          <w:wAfter w:w="12" w:type="dxa"/>
        </w:trPr>
        <w:tc>
          <w:tcPr>
            <w:tcW w:w="2547" w:type="dxa"/>
            <w:gridSpan w:val="2"/>
            <w:vMerge/>
          </w:tcPr>
          <w:p w:rsidR="00EC7F29" w:rsidRPr="008C570F" w:rsidRDefault="00EC7F29" w:rsidP="005C1A53">
            <w:pPr>
              <w:rPr>
                <w:rFonts w:eastAsiaTheme="minorHAnsi"/>
                <w:sz w:val="20"/>
                <w:szCs w:val="20"/>
                <w:lang w:eastAsia="en-US"/>
              </w:rPr>
            </w:pPr>
          </w:p>
        </w:tc>
        <w:tc>
          <w:tcPr>
            <w:tcW w:w="2410" w:type="dxa"/>
          </w:tcPr>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доля граждан в возрасте от 30 до 54 лет включительно (женщины) и до 59 лет включительно (мужчины),</w:t>
            </w:r>
            <w:r w:rsidRPr="008C570F">
              <w:rPr>
                <w:sz w:val="20"/>
                <w:szCs w:val="20"/>
              </w:rPr>
              <w:t xml:space="preserve"> </w:t>
            </w:r>
            <w:r w:rsidRPr="008C570F">
              <w:rPr>
                <w:rFonts w:ascii="Times New Roman" w:hAnsi="Times New Roman" w:cs="Times New Roman"/>
                <w:sz w:val="20"/>
                <w:szCs w:val="20"/>
              </w:rPr>
              <w:t>систематически занимающихся физической культурой и спортом, в общей численности граждан данной возрастной категории:</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2026 году – 22,5%;</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2031 году – 26,2%;</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2036 году – 29,8%;</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2044 году – 35,6%;</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2050 году – 40,0%.</w:t>
            </w:r>
          </w:p>
        </w:tc>
        <w:tc>
          <w:tcPr>
            <w:tcW w:w="1621" w:type="dxa"/>
            <w:gridSpan w:val="3"/>
            <w:vMerge/>
          </w:tcPr>
          <w:p w:rsidR="00EC7F29" w:rsidRPr="008C570F" w:rsidRDefault="00EC7F29" w:rsidP="005C1A53">
            <w:pPr>
              <w:pStyle w:val="aa"/>
              <w:jc w:val="left"/>
              <w:rPr>
                <w:rFonts w:ascii="Times New Roman" w:hAnsi="Times New Roman" w:cs="Times New Roman"/>
                <w:sz w:val="20"/>
                <w:szCs w:val="20"/>
              </w:rPr>
            </w:pPr>
          </w:p>
        </w:tc>
        <w:tc>
          <w:tcPr>
            <w:tcW w:w="1701" w:type="dxa"/>
            <w:gridSpan w:val="2"/>
            <w:vMerge/>
          </w:tcPr>
          <w:p w:rsidR="00EC7F29" w:rsidRPr="008C570F" w:rsidRDefault="00EC7F29" w:rsidP="005C1A53">
            <w:pPr>
              <w:pStyle w:val="Default"/>
              <w:rPr>
                <w:color w:val="auto"/>
                <w:sz w:val="20"/>
                <w:szCs w:val="20"/>
              </w:rPr>
            </w:pPr>
          </w:p>
        </w:tc>
        <w:tc>
          <w:tcPr>
            <w:tcW w:w="1639" w:type="dxa"/>
            <w:vMerge/>
          </w:tcPr>
          <w:p w:rsidR="00EC7F29" w:rsidRPr="008C570F" w:rsidRDefault="00EC7F29" w:rsidP="005C1A53">
            <w:pPr>
              <w:rPr>
                <w:sz w:val="20"/>
                <w:szCs w:val="20"/>
              </w:rPr>
            </w:pPr>
          </w:p>
        </w:tc>
        <w:tc>
          <w:tcPr>
            <w:tcW w:w="5386" w:type="dxa"/>
          </w:tcPr>
          <w:p w:rsidR="00EC7F29" w:rsidRPr="004F7C11" w:rsidRDefault="00EC7F29" w:rsidP="0031313E">
            <w:pPr>
              <w:rPr>
                <w:sz w:val="20"/>
                <w:szCs w:val="20"/>
              </w:rPr>
            </w:pPr>
            <w:r w:rsidRPr="004F7C11">
              <w:rPr>
                <w:sz w:val="20"/>
                <w:szCs w:val="20"/>
              </w:rPr>
              <w:t>В 2024 году – 24,4%.</w:t>
            </w:r>
          </w:p>
          <w:p w:rsidR="00EC7F29" w:rsidRPr="004F7C11" w:rsidRDefault="00EC7F29" w:rsidP="0031313E">
            <w:pPr>
              <w:rPr>
                <w:sz w:val="20"/>
                <w:szCs w:val="20"/>
              </w:rPr>
            </w:pPr>
            <w:r w:rsidRPr="004F7C11">
              <w:rPr>
                <w:sz w:val="20"/>
                <w:szCs w:val="20"/>
              </w:rPr>
              <w:t xml:space="preserve">В 2025 году – 31,24%. </w:t>
            </w:r>
          </w:p>
          <w:p w:rsidR="00EC7F29" w:rsidRPr="004F7C11" w:rsidRDefault="00EC7F29" w:rsidP="0031313E">
            <w:pPr>
              <w:rPr>
                <w:sz w:val="20"/>
                <w:szCs w:val="20"/>
              </w:rPr>
            </w:pPr>
            <w:r w:rsidRPr="004F7C11">
              <w:rPr>
                <w:sz w:val="20"/>
                <w:szCs w:val="20"/>
              </w:rPr>
              <w:t xml:space="preserve">Уровень исполнения показателя обусловлен популяризацией физической культуры и спорта; реализацией ВФСО комплекса ГТО; проведением мероприятий, демонстрирующих возможности </w:t>
            </w:r>
            <w:r w:rsidRPr="004F7C11">
              <w:rPr>
                <w:sz w:val="20"/>
                <w:szCs w:val="20"/>
              </w:rPr>
              <w:br/>
              <w:t>и достижения людей систематически занимающихся физической культурой и профессионально занимающихся спортом, открытием фитнес-клубов</w:t>
            </w:r>
          </w:p>
          <w:p w:rsidR="00EC7F29" w:rsidRPr="000C26B7" w:rsidRDefault="00EC7F29" w:rsidP="005C1A53"/>
        </w:tc>
      </w:tr>
      <w:tr w:rsidR="00EC7F29" w:rsidRPr="000C26B7" w:rsidTr="009B7593">
        <w:trPr>
          <w:gridAfter w:val="1"/>
          <w:wAfter w:w="12" w:type="dxa"/>
        </w:trPr>
        <w:tc>
          <w:tcPr>
            <w:tcW w:w="2547" w:type="dxa"/>
            <w:gridSpan w:val="2"/>
            <w:vMerge/>
          </w:tcPr>
          <w:p w:rsidR="00EC7F29" w:rsidRPr="008C570F" w:rsidRDefault="00EC7F29" w:rsidP="005C1A53">
            <w:pPr>
              <w:pStyle w:val="Default"/>
              <w:rPr>
                <w:color w:val="auto"/>
                <w:sz w:val="20"/>
                <w:szCs w:val="20"/>
              </w:rPr>
            </w:pPr>
          </w:p>
        </w:tc>
        <w:tc>
          <w:tcPr>
            <w:tcW w:w="2410" w:type="dxa"/>
          </w:tcPr>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2026 году – 10,6%;</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2031 году – 11,5%;</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2036 году – 12,5%;</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2044 году – 13,9%;</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к 2050 году – 15,0%</w:t>
            </w:r>
          </w:p>
          <w:p w:rsidR="00EC7F29" w:rsidRPr="008C570F" w:rsidRDefault="00EC7F29" w:rsidP="005C1A53">
            <w:pPr>
              <w:pStyle w:val="ab"/>
              <w:rPr>
                <w:rFonts w:ascii="Times New Roman" w:hAnsi="Times New Roman" w:cs="Times New Roman"/>
                <w:sz w:val="20"/>
                <w:szCs w:val="20"/>
              </w:rPr>
            </w:pPr>
            <w:r w:rsidRPr="008C570F">
              <w:rPr>
                <w:rFonts w:ascii="Times New Roman" w:hAnsi="Times New Roman" w:cs="Times New Roman"/>
                <w:sz w:val="20"/>
                <w:szCs w:val="20"/>
              </w:rPr>
              <w:t>(обеспечивает достижение целевого показателя 42)</w:t>
            </w:r>
          </w:p>
        </w:tc>
        <w:tc>
          <w:tcPr>
            <w:tcW w:w="1621" w:type="dxa"/>
            <w:gridSpan w:val="3"/>
            <w:vMerge/>
          </w:tcPr>
          <w:p w:rsidR="00EC7F29" w:rsidRPr="008C570F" w:rsidRDefault="00EC7F29" w:rsidP="005C1A53">
            <w:pPr>
              <w:pStyle w:val="aa"/>
              <w:jc w:val="center"/>
              <w:rPr>
                <w:rFonts w:ascii="Times New Roman" w:hAnsi="Times New Roman" w:cs="Times New Roman"/>
                <w:sz w:val="20"/>
                <w:szCs w:val="20"/>
              </w:rPr>
            </w:pPr>
          </w:p>
        </w:tc>
        <w:tc>
          <w:tcPr>
            <w:tcW w:w="1701" w:type="dxa"/>
            <w:gridSpan w:val="2"/>
            <w:vMerge/>
          </w:tcPr>
          <w:p w:rsidR="00EC7F29" w:rsidRPr="008C570F" w:rsidRDefault="00EC7F29" w:rsidP="005C1A53">
            <w:pPr>
              <w:pStyle w:val="Default"/>
              <w:rPr>
                <w:color w:val="auto"/>
                <w:sz w:val="20"/>
                <w:szCs w:val="20"/>
              </w:rPr>
            </w:pPr>
          </w:p>
        </w:tc>
        <w:tc>
          <w:tcPr>
            <w:tcW w:w="1639" w:type="dxa"/>
            <w:vMerge/>
          </w:tcPr>
          <w:p w:rsidR="00EC7F29" w:rsidRPr="008C570F" w:rsidRDefault="00EC7F29" w:rsidP="005C1A53">
            <w:pPr>
              <w:rPr>
                <w:sz w:val="20"/>
                <w:szCs w:val="20"/>
              </w:rPr>
            </w:pPr>
          </w:p>
        </w:tc>
        <w:tc>
          <w:tcPr>
            <w:tcW w:w="5386" w:type="dxa"/>
          </w:tcPr>
          <w:p w:rsidR="00EC7F29" w:rsidRPr="004F7C11" w:rsidRDefault="00EC7F29" w:rsidP="0031313E">
            <w:pPr>
              <w:rPr>
                <w:sz w:val="20"/>
                <w:szCs w:val="20"/>
              </w:rPr>
            </w:pPr>
            <w:r w:rsidRPr="004F7C11">
              <w:rPr>
                <w:sz w:val="20"/>
                <w:szCs w:val="20"/>
              </w:rPr>
              <w:t>В 2024 году – 8,6%.</w:t>
            </w:r>
          </w:p>
          <w:p w:rsidR="00EC7F29" w:rsidRPr="004F7C11" w:rsidRDefault="00EC7F29" w:rsidP="0031313E">
            <w:pPr>
              <w:rPr>
                <w:sz w:val="20"/>
                <w:szCs w:val="20"/>
              </w:rPr>
            </w:pPr>
            <w:r w:rsidRPr="004F7C11">
              <w:rPr>
                <w:sz w:val="20"/>
                <w:szCs w:val="20"/>
              </w:rPr>
              <w:t xml:space="preserve">В 2025 году – 14,7%. </w:t>
            </w:r>
          </w:p>
          <w:p w:rsidR="00EC7F29" w:rsidRPr="000C26B7" w:rsidRDefault="00EC7F29" w:rsidP="0031313E">
            <w:pPr>
              <w:pStyle w:val="ab"/>
              <w:rPr>
                <w:rFonts w:ascii="Times New Roman" w:hAnsi="Times New Roman" w:cs="Times New Roman"/>
              </w:rPr>
            </w:pPr>
            <w:r w:rsidRPr="004F7C11">
              <w:rPr>
                <w:rFonts w:ascii="Times New Roman" w:hAnsi="Times New Roman" w:cs="Times New Roman"/>
                <w:sz w:val="20"/>
                <w:szCs w:val="20"/>
              </w:rPr>
              <w:t xml:space="preserve">Уровень исполнения показателя обусловлен популяризацией физической культуры и спорта; реализацией ВФСО комплекса ГТО; проведением мероприятий, демонстрирующих возможности </w:t>
            </w:r>
            <w:r w:rsidRPr="004F7C11">
              <w:rPr>
                <w:rFonts w:ascii="Times New Roman" w:hAnsi="Times New Roman" w:cs="Times New Roman"/>
                <w:sz w:val="20"/>
                <w:szCs w:val="20"/>
              </w:rPr>
              <w:br/>
              <w:t xml:space="preserve">и достижения людей систематически занимающихся физической культурой и профессионально занимающихся спортом; проведением и участием </w:t>
            </w:r>
            <w:r w:rsidRPr="004F7C11">
              <w:rPr>
                <w:rFonts w:ascii="Times New Roman" w:hAnsi="Times New Roman" w:cs="Times New Roman"/>
                <w:sz w:val="20"/>
                <w:szCs w:val="20"/>
              </w:rPr>
              <w:br/>
              <w:t>в мероприятиях среди данной возвратной категории</w:t>
            </w:r>
          </w:p>
        </w:tc>
      </w:tr>
      <w:tr w:rsidR="005C1A53" w:rsidRPr="000C26B7" w:rsidTr="009B7593">
        <w:trPr>
          <w:gridAfter w:val="1"/>
          <w:wAfter w:w="12" w:type="dxa"/>
        </w:trPr>
        <w:tc>
          <w:tcPr>
            <w:tcW w:w="2547" w:type="dxa"/>
            <w:gridSpan w:val="2"/>
            <w:vMerge w:val="restart"/>
          </w:tcPr>
          <w:p w:rsidR="005C1A53" w:rsidRPr="008C570F" w:rsidRDefault="005C1A53" w:rsidP="005C1A53">
            <w:pPr>
              <w:pStyle w:val="Default"/>
              <w:rPr>
                <w:color w:val="auto"/>
                <w:sz w:val="20"/>
                <w:szCs w:val="20"/>
              </w:rPr>
            </w:pPr>
            <w:r w:rsidRPr="008C570F">
              <w:rPr>
                <w:color w:val="auto"/>
                <w:sz w:val="20"/>
                <w:szCs w:val="20"/>
              </w:rPr>
              <w:t>3.3.1.3. Обеспечение образовательных организаций, осуществляющих подготовку спортивного резерва</w:t>
            </w:r>
          </w:p>
        </w:tc>
        <w:tc>
          <w:tcPr>
            <w:tcW w:w="2410" w:type="dxa"/>
          </w:tcPr>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Обеспечивает достижение целевого показателя 45</w:t>
            </w:r>
          </w:p>
          <w:p w:rsidR="005C1A53" w:rsidRPr="008C570F" w:rsidRDefault="005C1A53" w:rsidP="005C1A53">
            <w:pPr>
              <w:pStyle w:val="ab"/>
              <w:rPr>
                <w:rFonts w:ascii="Times New Roman" w:hAnsi="Times New Roman" w:cs="Times New Roman"/>
                <w:sz w:val="20"/>
                <w:szCs w:val="20"/>
              </w:rPr>
            </w:pP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численность занимающихся по программам спортивной подготовки:</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2026 году - не менее 7051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2031 году - не менее 7100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2036 году - не менее 7200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2044 году - не менее 7300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2050 году - не менее 7500 человек;</w:t>
            </w:r>
          </w:p>
        </w:tc>
        <w:tc>
          <w:tcPr>
            <w:tcW w:w="1621" w:type="dxa"/>
            <w:gridSpan w:val="3"/>
            <w:vMerge w:val="restart"/>
          </w:tcPr>
          <w:p w:rsidR="005C1A53" w:rsidRPr="008C570F" w:rsidRDefault="005C1A53" w:rsidP="005C1A53">
            <w:pPr>
              <w:pStyle w:val="aa"/>
              <w:jc w:val="center"/>
              <w:rPr>
                <w:rFonts w:ascii="Times New Roman" w:hAnsi="Times New Roman" w:cs="Times New Roman"/>
                <w:sz w:val="20"/>
                <w:szCs w:val="20"/>
              </w:rPr>
            </w:pPr>
            <w:r w:rsidRPr="008C570F">
              <w:rPr>
                <w:rFonts w:ascii="Times New Roman" w:hAnsi="Times New Roman" w:cs="Times New Roman"/>
                <w:sz w:val="20"/>
                <w:szCs w:val="20"/>
              </w:rPr>
              <w:t>бюджетные и внебюджетные</w:t>
            </w:r>
          </w:p>
          <w:p w:rsidR="005C1A53" w:rsidRPr="008C570F" w:rsidRDefault="005C1A53" w:rsidP="005C1A53">
            <w:pPr>
              <w:pStyle w:val="Default"/>
              <w:rPr>
                <w:color w:val="auto"/>
                <w:sz w:val="20"/>
                <w:szCs w:val="20"/>
              </w:rPr>
            </w:pPr>
            <w:r w:rsidRPr="008C570F">
              <w:rPr>
                <w:color w:val="auto"/>
                <w:sz w:val="20"/>
                <w:szCs w:val="20"/>
              </w:rPr>
              <w:t>средства</w:t>
            </w:r>
          </w:p>
        </w:tc>
        <w:tc>
          <w:tcPr>
            <w:tcW w:w="1701" w:type="dxa"/>
            <w:gridSpan w:val="2"/>
            <w:vMerge w:val="restart"/>
          </w:tcPr>
          <w:p w:rsidR="005C1A53" w:rsidRPr="008C570F" w:rsidRDefault="005C1A53" w:rsidP="005C1A53">
            <w:pPr>
              <w:pStyle w:val="Default"/>
              <w:rPr>
                <w:color w:val="auto"/>
                <w:sz w:val="20"/>
                <w:szCs w:val="20"/>
              </w:rPr>
            </w:pPr>
            <w:r w:rsidRPr="008C570F">
              <w:rPr>
                <w:color w:val="auto"/>
                <w:sz w:val="20"/>
                <w:szCs w:val="20"/>
              </w:rPr>
              <w:t>ежегодно</w:t>
            </w:r>
          </w:p>
        </w:tc>
        <w:tc>
          <w:tcPr>
            <w:tcW w:w="1639" w:type="dxa"/>
            <w:vMerge w:val="restart"/>
          </w:tcPr>
          <w:p w:rsidR="005C1A53" w:rsidRPr="008C570F" w:rsidRDefault="005C1A53" w:rsidP="005C1A53">
            <w:pPr>
              <w:rPr>
                <w:sz w:val="20"/>
                <w:szCs w:val="20"/>
              </w:rPr>
            </w:pPr>
            <w:r w:rsidRPr="008C570F">
              <w:rPr>
                <w:sz w:val="20"/>
                <w:szCs w:val="20"/>
              </w:rPr>
              <w:t>2024-2026 годы</w:t>
            </w:r>
          </w:p>
          <w:p w:rsidR="005C1A53" w:rsidRPr="008C570F" w:rsidRDefault="005C1A53" w:rsidP="005C1A53">
            <w:pPr>
              <w:rPr>
                <w:sz w:val="20"/>
                <w:szCs w:val="20"/>
              </w:rPr>
            </w:pPr>
            <w:r w:rsidRPr="008C570F">
              <w:rPr>
                <w:sz w:val="20"/>
                <w:szCs w:val="20"/>
              </w:rPr>
              <w:t>2027-2031 годы</w:t>
            </w:r>
          </w:p>
          <w:p w:rsidR="005C1A53" w:rsidRPr="008C570F" w:rsidRDefault="005C1A53" w:rsidP="005C1A53">
            <w:pPr>
              <w:rPr>
                <w:sz w:val="20"/>
                <w:szCs w:val="20"/>
              </w:rPr>
            </w:pPr>
            <w:r w:rsidRPr="008C570F">
              <w:rPr>
                <w:sz w:val="20"/>
                <w:szCs w:val="20"/>
              </w:rPr>
              <w:t>2032-2036 годы</w:t>
            </w:r>
          </w:p>
          <w:p w:rsidR="005C1A53" w:rsidRPr="008C570F" w:rsidRDefault="005C1A53" w:rsidP="005C1A53">
            <w:pP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5C1A53" w:rsidRDefault="0031313E" w:rsidP="005C1A53">
            <w:pPr>
              <w:rPr>
                <w:sz w:val="20"/>
                <w:szCs w:val="20"/>
              </w:rPr>
            </w:pPr>
            <w:r w:rsidRPr="004F7C11">
              <w:rPr>
                <w:sz w:val="20"/>
                <w:szCs w:val="20"/>
              </w:rPr>
              <w:t>Мероприятие исполнено</w:t>
            </w:r>
            <w:r>
              <w:rPr>
                <w:sz w:val="20"/>
                <w:szCs w:val="20"/>
              </w:rPr>
              <w:t>.</w:t>
            </w:r>
          </w:p>
          <w:p w:rsidR="0031313E" w:rsidRDefault="0031313E" w:rsidP="005C1A53">
            <w:pPr>
              <w:rPr>
                <w:sz w:val="20"/>
                <w:szCs w:val="20"/>
              </w:rPr>
            </w:pPr>
          </w:p>
          <w:p w:rsidR="0031313E" w:rsidRDefault="0031313E" w:rsidP="005C1A53">
            <w:pPr>
              <w:rPr>
                <w:sz w:val="20"/>
                <w:szCs w:val="20"/>
              </w:rPr>
            </w:pPr>
          </w:p>
          <w:p w:rsidR="0031313E" w:rsidRPr="004F7C11" w:rsidRDefault="0031313E" w:rsidP="0031313E">
            <w:pPr>
              <w:rPr>
                <w:sz w:val="20"/>
                <w:szCs w:val="20"/>
              </w:rPr>
            </w:pPr>
            <w:r w:rsidRPr="004F7C11">
              <w:rPr>
                <w:sz w:val="20"/>
                <w:szCs w:val="20"/>
              </w:rPr>
              <w:t xml:space="preserve">Численность занимающихся по программам спортивной подготовки в 2024 году – 7 047 человек, </w:t>
            </w:r>
            <w:r w:rsidRPr="004F7C11">
              <w:rPr>
                <w:sz w:val="20"/>
                <w:szCs w:val="20"/>
              </w:rPr>
              <w:br/>
              <w:t>в 2025 – 7 716 человек.</w:t>
            </w:r>
          </w:p>
          <w:p w:rsidR="0031313E" w:rsidRPr="000C26B7" w:rsidRDefault="0031313E" w:rsidP="005C1A53">
            <w:pPr>
              <w:rPr>
                <w:rFonts w:eastAsiaTheme="minorHAnsi"/>
                <w:sz w:val="24"/>
                <w:szCs w:val="24"/>
                <w:lang w:eastAsia="en-US"/>
              </w:rPr>
            </w:pPr>
          </w:p>
        </w:tc>
      </w:tr>
      <w:tr w:rsidR="005C1A53" w:rsidRPr="000C26B7" w:rsidTr="009B7593">
        <w:trPr>
          <w:gridAfter w:val="1"/>
          <w:wAfter w:w="12" w:type="dxa"/>
        </w:trPr>
        <w:tc>
          <w:tcPr>
            <w:tcW w:w="2547" w:type="dxa"/>
            <w:gridSpan w:val="2"/>
            <w:vMerge/>
          </w:tcPr>
          <w:p w:rsidR="005C1A53" w:rsidRPr="008C570F" w:rsidRDefault="005C1A53" w:rsidP="005C1A53">
            <w:pPr>
              <w:pStyle w:val="Default"/>
              <w:rPr>
                <w:color w:val="auto"/>
                <w:sz w:val="20"/>
                <w:szCs w:val="20"/>
              </w:rPr>
            </w:pPr>
          </w:p>
        </w:tc>
        <w:tc>
          <w:tcPr>
            <w:tcW w:w="2410" w:type="dxa"/>
          </w:tcPr>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предоставление дополнительных мер социальной поддержки спортсменам некоммерческих организаций, осуществляющих деятельность в области физической культуры и спорта, за достижение спортивных результатов в соревновательной деятельности:</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2026 году - не менее 60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2031 году - не менее 65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2036 году - не менее 70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2044 году - не менее 75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к 2050 году – не менее 80 человек</w:t>
            </w:r>
          </w:p>
          <w:p w:rsidR="005C1A53" w:rsidRPr="008C570F" w:rsidRDefault="005C1A53" w:rsidP="005C1A53">
            <w:pPr>
              <w:pStyle w:val="ab"/>
              <w:rPr>
                <w:rFonts w:ascii="Times New Roman" w:hAnsi="Times New Roman" w:cs="Times New Roman"/>
                <w:sz w:val="20"/>
                <w:szCs w:val="20"/>
              </w:rPr>
            </w:pPr>
            <w:r w:rsidRPr="008C570F">
              <w:rPr>
                <w:rFonts w:ascii="Times New Roman" w:hAnsi="Times New Roman" w:cs="Times New Roman"/>
                <w:sz w:val="20"/>
                <w:szCs w:val="20"/>
              </w:rPr>
              <w:t>(обеспечивает достижение целевых показателей 39)</w:t>
            </w:r>
          </w:p>
        </w:tc>
        <w:tc>
          <w:tcPr>
            <w:tcW w:w="1621" w:type="dxa"/>
            <w:gridSpan w:val="3"/>
            <w:vMerge/>
          </w:tcPr>
          <w:p w:rsidR="005C1A53" w:rsidRPr="008C570F" w:rsidRDefault="005C1A53" w:rsidP="005C1A53">
            <w:pPr>
              <w:pStyle w:val="aa"/>
              <w:jc w:val="center"/>
              <w:rPr>
                <w:rFonts w:ascii="Times New Roman" w:hAnsi="Times New Roman" w:cs="Times New Roman"/>
                <w:sz w:val="20"/>
                <w:szCs w:val="20"/>
              </w:rPr>
            </w:pPr>
          </w:p>
        </w:tc>
        <w:tc>
          <w:tcPr>
            <w:tcW w:w="1701" w:type="dxa"/>
            <w:gridSpan w:val="2"/>
            <w:vMerge/>
          </w:tcPr>
          <w:p w:rsidR="005C1A53" w:rsidRPr="008C570F" w:rsidRDefault="005C1A53" w:rsidP="005C1A53">
            <w:pPr>
              <w:pStyle w:val="Default"/>
              <w:rPr>
                <w:color w:val="auto"/>
                <w:sz w:val="20"/>
                <w:szCs w:val="20"/>
              </w:rPr>
            </w:pPr>
          </w:p>
        </w:tc>
        <w:tc>
          <w:tcPr>
            <w:tcW w:w="1639" w:type="dxa"/>
            <w:vMerge/>
          </w:tcPr>
          <w:p w:rsidR="005C1A53" w:rsidRPr="008C570F" w:rsidRDefault="005C1A53" w:rsidP="005C1A53">
            <w:pPr>
              <w:rPr>
                <w:sz w:val="20"/>
                <w:szCs w:val="20"/>
              </w:rPr>
            </w:pPr>
          </w:p>
        </w:tc>
        <w:tc>
          <w:tcPr>
            <w:tcW w:w="5386" w:type="dxa"/>
          </w:tcPr>
          <w:p w:rsidR="005C1A53" w:rsidRPr="000C26B7" w:rsidRDefault="0031313E" w:rsidP="005C1A53">
            <w:pPr>
              <w:pStyle w:val="ab"/>
              <w:rPr>
                <w:rFonts w:ascii="Times New Roman" w:hAnsi="Times New Roman" w:cs="Times New Roman"/>
              </w:rPr>
            </w:pPr>
            <w:r w:rsidRPr="004F7C11">
              <w:rPr>
                <w:rFonts w:ascii="Times New Roman" w:hAnsi="Times New Roman" w:cs="Times New Roman"/>
                <w:sz w:val="20"/>
                <w:szCs w:val="20"/>
              </w:rPr>
              <w:t xml:space="preserve">Дополнительные меры социальной поддержки в 2024 году предоставлены 130 человек, в 2025 году – </w:t>
            </w:r>
            <w:r w:rsidRPr="004F7C11">
              <w:rPr>
                <w:rFonts w:ascii="Times New Roman" w:hAnsi="Times New Roman" w:cs="Times New Roman"/>
                <w:sz w:val="20"/>
                <w:szCs w:val="20"/>
              </w:rPr>
              <w:br/>
              <w:t>107 человек</w:t>
            </w:r>
          </w:p>
        </w:tc>
      </w:tr>
      <w:tr w:rsidR="0031313E" w:rsidRPr="000C26B7" w:rsidTr="009B7593">
        <w:trPr>
          <w:gridAfter w:val="1"/>
          <w:wAfter w:w="12" w:type="dxa"/>
        </w:trPr>
        <w:tc>
          <w:tcPr>
            <w:tcW w:w="2547" w:type="dxa"/>
            <w:gridSpan w:val="2"/>
          </w:tcPr>
          <w:p w:rsidR="0031313E" w:rsidRPr="008C570F" w:rsidRDefault="0031313E" w:rsidP="0031313E">
            <w:pPr>
              <w:pStyle w:val="Default"/>
              <w:rPr>
                <w:color w:val="auto"/>
                <w:sz w:val="20"/>
                <w:szCs w:val="20"/>
              </w:rPr>
            </w:pPr>
            <w:r w:rsidRPr="008C570F">
              <w:rPr>
                <w:color w:val="auto"/>
                <w:sz w:val="20"/>
                <w:szCs w:val="20"/>
              </w:rPr>
              <w:t>3.3.1.4.  Осуществление мониторинга уровня удовлетворенности населения услугами в сфере физической культуры и спорта</w:t>
            </w:r>
          </w:p>
        </w:tc>
        <w:tc>
          <w:tcPr>
            <w:tcW w:w="2410" w:type="dxa"/>
          </w:tcPr>
          <w:p w:rsidR="0031313E" w:rsidRPr="008C570F" w:rsidRDefault="0031313E" w:rsidP="0031313E">
            <w:pPr>
              <w:rPr>
                <w:sz w:val="20"/>
                <w:szCs w:val="20"/>
              </w:rPr>
            </w:pPr>
            <w:r w:rsidRPr="008C570F">
              <w:rPr>
                <w:sz w:val="20"/>
                <w:szCs w:val="20"/>
              </w:rPr>
              <w:t xml:space="preserve">достижение доли граждан, удовлетворенных услугами в сфере физической культуры и спорта – 70% ежегодно </w:t>
            </w:r>
          </w:p>
          <w:p w:rsidR="0031313E" w:rsidRPr="008C570F" w:rsidRDefault="0031313E" w:rsidP="0031313E">
            <w:pPr>
              <w:pStyle w:val="Default"/>
              <w:rPr>
                <w:color w:val="auto"/>
                <w:sz w:val="20"/>
                <w:szCs w:val="20"/>
              </w:rPr>
            </w:pPr>
            <w:r w:rsidRPr="008C570F">
              <w:rPr>
                <w:color w:val="auto"/>
                <w:sz w:val="20"/>
                <w:szCs w:val="20"/>
              </w:rPr>
              <w:t>(обеспечивает достижение целевого показателя 45)</w:t>
            </w:r>
          </w:p>
        </w:tc>
        <w:tc>
          <w:tcPr>
            <w:tcW w:w="1621" w:type="dxa"/>
            <w:gridSpan w:val="3"/>
          </w:tcPr>
          <w:p w:rsidR="0031313E" w:rsidRPr="008C570F" w:rsidRDefault="0031313E" w:rsidP="0031313E">
            <w:pPr>
              <w:pStyle w:val="Default"/>
              <w:rPr>
                <w:color w:val="auto"/>
                <w:sz w:val="20"/>
                <w:szCs w:val="20"/>
              </w:rPr>
            </w:pPr>
            <w:r w:rsidRPr="008C570F">
              <w:rPr>
                <w:color w:val="auto"/>
                <w:sz w:val="20"/>
                <w:szCs w:val="20"/>
              </w:rPr>
              <w:t>бюджетные средства</w:t>
            </w:r>
          </w:p>
        </w:tc>
        <w:tc>
          <w:tcPr>
            <w:tcW w:w="1701" w:type="dxa"/>
            <w:gridSpan w:val="2"/>
          </w:tcPr>
          <w:p w:rsidR="0031313E" w:rsidRPr="008C570F" w:rsidRDefault="0031313E" w:rsidP="0031313E">
            <w:pPr>
              <w:pStyle w:val="Default"/>
              <w:rPr>
                <w:color w:val="auto"/>
                <w:sz w:val="20"/>
                <w:szCs w:val="20"/>
              </w:rPr>
            </w:pPr>
            <w:r w:rsidRPr="008C570F">
              <w:rPr>
                <w:color w:val="auto"/>
                <w:sz w:val="20"/>
                <w:szCs w:val="20"/>
              </w:rPr>
              <w:t>ежегодно</w:t>
            </w:r>
          </w:p>
        </w:tc>
        <w:tc>
          <w:tcPr>
            <w:tcW w:w="1639" w:type="dxa"/>
          </w:tcPr>
          <w:p w:rsidR="0031313E" w:rsidRPr="008C570F" w:rsidRDefault="0031313E" w:rsidP="0031313E">
            <w:pPr>
              <w:rPr>
                <w:sz w:val="20"/>
                <w:szCs w:val="20"/>
              </w:rPr>
            </w:pPr>
            <w:r w:rsidRPr="008C570F">
              <w:rPr>
                <w:sz w:val="20"/>
                <w:szCs w:val="20"/>
              </w:rPr>
              <w:t>2024-2026 годы</w:t>
            </w:r>
          </w:p>
          <w:p w:rsidR="0031313E" w:rsidRPr="008C570F" w:rsidRDefault="0031313E" w:rsidP="0031313E">
            <w:pPr>
              <w:rPr>
                <w:sz w:val="20"/>
                <w:szCs w:val="20"/>
              </w:rPr>
            </w:pPr>
            <w:r w:rsidRPr="008C570F">
              <w:rPr>
                <w:sz w:val="20"/>
                <w:szCs w:val="20"/>
              </w:rPr>
              <w:t>2027-2031 годы</w:t>
            </w:r>
          </w:p>
          <w:p w:rsidR="0031313E" w:rsidRPr="008C570F" w:rsidRDefault="0031313E" w:rsidP="0031313E">
            <w:pPr>
              <w:rPr>
                <w:sz w:val="20"/>
                <w:szCs w:val="20"/>
              </w:rPr>
            </w:pPr>
            <w:r w:rsidRPr="008C570F">
              <w:rPr>
                <w:sz w:val="20"/>
                <w:szCs w:val="20"/>
              </w:rPr>
              <w:t>2032-2036 годы</w:t>
            </w:r>
          </w:p>
          <w:p w:rsidR="0031313E" w:rsidRPr="008C570F" w:rsidRDefault="0031313E" w:rsidP="0031313E">
            <w:pPr>
              <w:rPr>
                <w:sz w:val="20"/>
                <w:szCs w:val="20"/>
              </w:rPr>
            </w:pPr>
            <w:r w:rsidRPr="008C570F">
              <w:rPr>
                <w:sz w:val="20"/>
                <w:szCs w:val="20"/>
              </w:rPr>
              <w:t>2037-2044 годы</w:t>
            </w:r>
          </w:p>
          <w:p w:rsidR="0031313E" w:rsidRPr="008C570F" w:rsidRDefault="0031313E" w:rsidP="0031313E">
            <w:pPr>
              <w:pStyle w:val="Default"/>
              <w:rPr>
                <w:color w:val="auto"/>
                <w:sz w:val="20"/>
                <w:szCs w:val="20"/>
              </w:rPr>
            </w:pPr>
            <w:r w:rsidRPr="008C570F">
              <w:rPr>
                <w:color w:val="auto"/>
                <w:sz w:val="20"/>
                <w:szCs w:val="20"/>
              </w:rPr>
              <w:t>2045-2050 годы</w:t>
            </w:r>
          </w:p>
        </w:tc>
        <w:tc>
          <w:tcPr>
            <w:tcW w:w="5386" w:type="dxa"/>
          </w:tcPr>
          <w:p w:rsidR="0031313E" w:rsidRPr="004F7C11" w:rsidRDefault="0031313E" w:rsidP="0031313E">
            <w:pPr>
              <w:rPr>
                <w:sz w:val="20"/>
                <w:szCs w:val="20"/>
              </w:rPr>
            </w:pPr>
            <w:r w:rsidRPr="004F7C11">
              <w:rPr>
                <w:sz w:val="20"/>
                <w:szCs w:val="20"/>
              </w:rPr>
              <w:t>Мероприятие исполнено.</w:t>
            </w:r>
          </w:p>
          <w:p w:rsidR="0031313E" w:rsidRPr="004F7C11" w:rsidRDefault="0031313E" w:rsidP="0031313E">
            <w:pPr>
              <w:rPr>
                <w:sz w:val="20"/>
                <w:szCs w:val="20"/>
              </w:rPr>
            </w:pPr>
            <w:r w:rsidRPr="004F7C11">
              <w:rPr>
                <w:sz w:val="20"/>
                <w:szCs w:val="20"/>
              </w:rPr>
              <w:t>По итогам социологического исследования «Оценка качества муниципальных услуг и работ в сфере физической культуры и спорта», проведенного муниципальным казенным учреждением «Наш город», уровень удовлетворенности населения услугами в сфере физической культуры и спорта в 2025 году составил 92,9%, в 2024 году – 88,6%</w:t>
            </w:r>
          </w:p>
        </w:tc>
      </w:tr>
      <w:tr w:rsidR="0031313E" w:rsidRPr="000C26B7" w:rsidTr="009B7593">
        <w:trPr>
          <w:gridAfter w:val="1"/>
          <w:wAfter w:w="12" w:type="dxa"/>
        </w:trPr>
        <w:tc>
          <w:tcPr>
            <w:tcW w:w="2547" w:type="dxa"/>
            <w:gridSpan w:val="2"/>
          </w:tcPr>
          <w:p w:rsidR="0031313E" w:rsidRPr="008C570F" w:rsidRDefault="0031313E" w:rsidP="0031313E">
            <w:pPr>
              <w:pStyle w:val="Default"/>
              <w:rPr>
                <w:color w:val="auto"/>
                <w:sz w:val="20"/>
                <w:szCs w:val="20"/>
              </w:rPr>
            </w:pPr>
            <w:r w:rsidRPr="008C570F">
              <w:rPr>
                <w:color w:val="auto"/>
                <w:sz w:val="20"/>
                <w:szCs w:val="20"/>
              </w:rPr>
              <w:t>3.3.1.5. Организация мероприятий с участием инвалидов и других маломобильных групп населения</w:t>
            </w:r>
          </w:p>
        </w:tc>
        <w:tc>
          <w:tcPr>
            <w:tcW w:w="2410" w:type="dxa"/>
          </w:tcPr>
          <w:p w:rsidR="0031313E" w:rsidRPr="008C570F" w:rsidRDefault="0031313E" w:rsidP="0031313E">
            <w:pPr>
              <w:rPr>
                <w:sz w:val="20"/>
                <w:szCs w:val="20"/>
              </w:rPr>
            </w:pPr>
            <w:r w:rsidRPr="008C570F">
              <w:rPr>
                <w:sz w:val="20"/>
                <w:szCs w:val="20"/>
              </w:rPr>
              <w:t>количество мероприятий с участием инвалидов и других маломобильных групп населения не менее 50 ежегодно</w:t>
            </w:r>
          </w:p>
          <w:p w:rsidR="0031313E" w:rsidRPr="008C570F" w:rsidRDefault="0031313E" w:rsidP="0031313E">
            <w:pPr>
              <w:pStyle w:val="Default"/>
              <w:rPr>
                <w:color w:val="auto"/>
                <w:sz w:val="20"/>
                <w:szCs w:val="20"/>
              </w:rPr>
            </w:pPr>
            <w:r w:rsidRPr="008C570F">
              <w:rPr>
                <w:color w:val="auto"/>
                <w:sz w:val="20"/>
                <w:szCs w:val="20"/>
              </w:rPr>
              <w:t>(обеспечивает достижение целевого показателя 48)</w:t>
            </w:r>
          </w:p>
        </w:tc>
        <w:tc>
          <w:tcPr>
            <w:tcW w:w="1621" w:type="dxa"/>
            <w:gridSpan w:val="3"/>
          </w:tcPr>
          <w:p w:rsidR="0031313E" w:rsidRPr="008C570F" w:rsidRDefault="0031313E" w:rsidP="0031313E">
            <w:pPr>
              <w:pStyle w:val="aa"/>
              <w:jc w:val="center"/>
              <w:rPr>
                <w:rFonts w:ascii="Times New Roman" w:hAnsi="Times New Roman" w:cs="Times New Roman"/>
                <w:sz w:val="20"/>
                <w:szCs w:val="20"/>
              </w:rPr>
            </w:pPr>
            <w:r w:rsidRPr="008C570F">
              <w:rPr>
                <w:rFonts w:ascii="Times New Roman" w:hAnsi="Times New Roman" w:cs="Times New Roman"/>
                <w:sz w:val="20"/>
                <w:szCs w:val="20"/>
              </w:rPr>
              <w:t>бюджетные и внебюджетные</w:t>
            </w:r>
          </w:p>
          <w:p w:rsidR="0031313E" w:rsidRPr="008C570F" w:rsidRDefault="0031313E" w:rsidP="0031313E">
            <w:pPr>
              <w:pStyle w:val="Default"/>
              <w:rPr>
                <w:color w:val="auto"/>
                <w:sz w:val="20"/>
                <w:szCs w:val="20"/>
              </w:rPr>
            </w:pPr>
            <w:r w:rsidRPr="008C570F">
              <w:rPr>
                <w:color w:val="auto"/>
                <w:sz w:val="20"/>
                <w:szCs w:val="20"/>
              </w:rPr>
              <w:t>средства</w:t>
            </w:r>
          </w:p>
        </w:tc>
        <w:tc>
          <w:tcPr>
            <w:tcW w:w="1701" w:type="dxa"/>
            <w:gridSpan w:val="2"/>
          </w:tcPr>
          <w:p w:rsidR="0031313E" w:rsidRPr="008C570F" w:rsidRDefault="0031313E" w:rsidP="0031313E">
            <w:pPr>
              <w:pStyle w:val="Default"/>
              <w:rPr>
                <w:color w:val="auto"/>
                <w:sz w:val="20"/>
                <w:szCs w:val="20"/>
              </w:rPr>
            </w:pPr>
            <w:r w:rsidRPr="008C570F">
              <w:rPr>
                <w:color w:val="auto"/>
                <w:sz w:val="20"/>
                <w:szCs w:val="20"/>
              </w:rPr>
              <w:t>ежегодно</w:t>
            </w:r>
          </w:p>
        </w:tc>
        <w:tc>
          <w:tcPr>
            <w:tcW w:w="1639" w:type="dxa"/>
          </w:tcPr>
          <w:p w:rsidR="0031313E" w:rsidRPr="008C570F" w:rsidRDefault="0031313E" w:rsidP="0031313E">
            <w:pPr>
              <w:rPr>
                <w:sz w:val="20"/>
                <w:szCs w:val="20"/>
              </w:rPr>
            </w:pPr>
            <w:r w:rsidRPr="008C570F">
              <w:rPr>
                <w:sz w:val="20"/>
                <w:szCs w:val="20"/>
              </w:rPr>
              <w:t>2024-2026 годы</w:t>
            </w:r>
          </w:p>
          <w:p w:rsidR="0031313E" w:rsidRPr="008C570F" w:rsidRDefault="0031313E" w:rsidP="0031313E">
            <w:pPr>
              <w:rPr>
                <w:sz w:val="20"/>
                <w:szCs w:val="20"/>
              </w:rPr>
            </w:pPr>
            <w:r w:rsidRPr="008C570F">
              <w:rPr>
                <w:sz w:val="20"/>
                <w:szCs w:val="20"/>
              </w:rPr>
              <w:t>2027-2031 годы</w:t>
            </w:r>
          </w:p>
          <w:p w:rsidR="0031313E" w:rsidRPr="008C570F" w:rsidRDefault="0031313E" w:rsidP="0031313E">
            <w:pPr>
              <w:rPr>
                <w:sz w:val="20"/>
                <w:szCs w:val="20"/>
              </w:rPr>
            </w:pPr>
            <w:r w:rsidRPr="008C570F">
              <w:rPr>
                <w:sz w:val="20"/>
                <w:szCs w:val="20"/>
              </w:rPr>
              <w:t>2032-2036 годы</w:t>
            </w:r>
          </w:p>
          <w:p w:rsidR="0031313E" w:rsidRPr="008C570F" w:rsidRDefault="0031313E" w:rsidP="0031313E">
            <w:pPr>
              <w:rPr>
                <w:sz w:val="20"/>
                <w:szCs w:val="20"/>
              </w:rPr>
            </w:pPr>
            <w:r w:rsidRPr="008C570F">
              <w:rPr>
                <w:sz w:val="20"/>
                <w:szCs w:val="20"/>
              </w:rPr>
              <w:t>2037-2044 годы</w:t>
            </w:r>
          </w:p>
          <w:p w:rsidR="0031313E" w:rsidRPr="008C570F" w:rsidRDefault="0031313E" w:rsidP="0031313E">
            <w:pPr>
              <w:pStyle w:val="Default"/>
              <w:rPr>
                <w:color w:val="auto"/>
                <w:sz w:val="20"/>
                <w:szCs w:val="20"/>
              </w:rPr>
            </w:pPr>
            <w:r w:rsidRPr="008C570F">
              <w:rPr>
                <w:color w:val="auto"/>
                <w:sz w:val="20"/>
                <w:szCs w:val="20"/>
              </w:rPr>
              <w:t>2045-2050 годы</w:t>
            </w:r>
          </w:p>
        </w:tc>
        <w:tc>
          <w:tcPr>
            <w:tcW w:w="5386" w:type="dxa"/>
          </w:tcPr>
          <w:p w:rsidR="0031313E" w:rsidRPr="004F7C11" w:rsidRDefault="0031313E" w:rsidP="0031313E">
            <w:pPr>
              <w:rPr>
                <w:sz w:val="20"/>
                <w:szCs w:val="20"/>
              </w:rPr>
            </w:pPr>
            <w:r w:rsidRPr="004F7C11">
              <w:rPr>
                <w:sz w:val="20"/>
                <w:szCs w:val="20"/>
              </w:rPr>
              <w:t>Мероприятие исполнено.</w:t>
            </w:r>
          </w:p>
          <w:p w:rsidR="0031313E" w:rsidRPr="004F7C11" w:rsidRDefault="0031313E" w:rsidP="0031313E">
            <w:pPr>
              <w:rPr>
                <w:sz w:val="20"/>
                <w:szCs w:val="20"/>
              </w:rPr>
            </w:pPr>
            <w:r w:rsidRPr="004F7C11">
              <w:rPr>
                <w:sz w:val="20"/>
                <w:szCs w:val="20"/>
              </w:rPr>
              <w:t xml:space="preserve">Количество мероприятий с участием инвалидов </w:t>
            </w:r>
            <w:r w:rsidRPr="004F7C11">
              <w:rPr>
                <w:sz w:val="20"/>
                <w:szCs w:val="20"/>
              </w:rPr>
              <w:br/>
              <w:t xml:space="preserve">и других маломобильных групп населения </w:t>
            </w:r>
            <w:r w:rsidRPr="004F7C11">
              <w:rPr>
                <w:sz w:val="20"/>
                <w:szCs w:val="20"/>
              </w:rPr>
              <w:br/>
              <w:t xml:space="preserve">в 2024 году – 54, в 2025 году – 51. </w:t>
            </w:r>
          </w:p>
          <w:p w:rsidR="0031313E" w:rsidRPr="004F7C11" w:rsidRDefault="0031313E" w:rsidP="0031313E">
            <w:pPr>
              <w:rPr>
                <w:sz w:val="20"/>
                <w:szCs w:val="20"/>
              </w:rPr>
            </w:pPr>
            <w:r w:rsidRPr="004F7C11">
              <w:rPr>
                <w:sz w:val="20"/>
                <w:szCs w:val="20"/>
              </w:rPr>
              <w:t xml:space="preserve">Количество участников мероприятий </w:t>
            </w:r>
            <w:r w:rsidRPr="004F7C11">
              <w:rPr>
                <w:sz w:val="20"/>
                <w:szCs w:val="20"/>
              </w:rPr>
              <w:br/>
              <w:t>в 2024 году – 376, в 2025 году – 937 человек</w:t>
            </w:r>
          </w:p>
        </w:tc>
      </w:tr>
      <w:tr w:rsidR="005C1A53" w:rsidRPr="000C26B7" w:rsidTr="009B7593">
        <w:trPr>
          <w:gridAfter w:val="1"/>
          <w:wAfter w:w="12" w:type="dxa"/>
        </w:trPr>
        <w:tc>
          <w:tcPr>
            <w:tcW w:w="2547" w:type="dxa"/>
            <w:gridSpan w:val="2"/>
          </w:tcPr>
          <w:p w:rsidR="005C1A53" w:rsidRPr="008C570F" w:rsidRDefault="005C1A53" w:rsidP="005C1A53">
            <w:pPr>
              <w:pStyle w:val="Default"/>
              <w:rPr>
                <w:color w:val="auto"/>
                <w:sz w:val="20"/>
                <w:szCs w:val="20"/>
              </w:rPr>
            </w:pPr>
            <w:r w:rsidRPr="008C570F">
              <w:rPr>
                <w:color w:val="auto"/>
                <w:sz w:val="20"/>
                <w:szCs w:val="20"/>
              </w:rPr>
              <w:t>3.3.2.  </w:t>
            </w:r>
            <w:bookmarkStart w:id="3" w:name="_Hlk185084660"/>
            <w:r w:rsidRPr="008C570F">
              <w:rPr>
                <w:color w:val="auto"/>
                <w:sz w:val="20"/>
                <w:szCs w:val="20"/>
              </w:rPr>
              <w:t>Мероприятия по инфраструктурному обеспечению развития физической культуры и спорта</w:t>
            </w:r>
            <w:bookmarkEnd w:id="3"/>
          </w:p>
        </w:tc>
        <w:tc>
          <w:tcPr>
            <w:tcW w:w="2410" w:type="dxa"/>
          </w:tcPr>
          <w:p w:rsidR="005C1A53" w:rsidRPr="008C570F" w:rsidRDefault="005C1A53" w:rsidP="005C1A53">
            <w:pPr>
              <w:pStyle w:val="Default"/>
              <w:rPr>
                <w:color w:val="auto"/>
                <w:sz w:val="20"/>
                <w:szCs w:val="20"/>
              </w:rPr>
            </w:pPr>
            <w:r w:rsidRPr="008C570F">
              <w:rPr>
                <w:color w:val="auto"/>
                <w:sz w:val="20"/>
                <w:szCs w:val="20"/>
              </w:rPr>
              <w:t xml:space="preserve">обеспечивает достижение целевых показателей 2, 7, 45, 46, 47, 48, 49, 50 </w:t>
            </w:r>
          </w:p>
        </w:tc>
        <w:tc>
          <w:tcPr>
            <w:tcW w:w="1621" w:type="dxa"/>
            <w:gridSpan w:val="3"/>
          </w:tcPr>
          <w:p w:rsidR="005C1A53" w:rsidRPr="008C570F" w:rsidRDefault="00EC7F29" w:rsidP="00EC7F29">
            <w:pPr>
              <w:pStyle w:val="Default"/>
              <w:jc w:val="center"/>
              <w:rPr>
                <w:color w:val="auto"/>
                <w:sz w:val="20"/>
                <w:szCs w:val="20"/>
              </w:rPr>
            </w:pPr>
            <w:r>
              <w:rPr>
                <w:color w:val="auto"/>
                <w:sz w:val="20"/>
                <w:szCs w:val="20"/>
              </w:rPr>
              <w:t>-</w:t>
            </w:r>
          </w:p>
        </w:tc>
        <w:tc>
          <w:tcPr>
            <w:tcW w:w="1701" w:type="dxa"/>
            <w:gridSpan w:val="2"/>
          </w:tcPr>
          <w:p w:rsidR="005C1A53" w:rsidRPr="008C570F" w:rsidRDefault="00EC7F29" w:rsidP="00EC7F29">
            <w:pPr>
              <w:pStyle w:val="Default"/>
              <w:jc w:val="center"/>
              <w:rPr>
                <w:color w:val="auto"/>
                <w:sz w:val="20"/>
                <w:szCs w:val="20"/>
              </w:rPr>
            </w:pPr>
            <w:r>
              <w:rPr>
                <w:color w:val="auto"/>
                <w:sz w:val="20"/>
                <w:szCs w:val="20"/>
              </w:rPr>
              <w:t>-</w:t>
            </w:r>
          </w:p>
        </w:tc>
        <w:tc>
          <w:tcPr>
            <w:tcW w:w="1639" w:type="dxa"/>
          </w:tcPr>
          <w:p w:rsidR="005C1A53" w:rsidRPr="008C570F" w:rsidRDefault="005C1A53" w:rsidP="005C1A53">
            <w:pPr>
              <w:pStyle w:val="Default"/>
              <w:rPr>
                <w:color w:val="auto"/>
                <w:sz w:val="20"/>
                <w:szCs w:val="20"/>
              </w:rPr>
            </w:pPr>
          </w:p>
        </w:tc>
        <w:tc>
          <w:tcPr>
            <w:tcW w:w="5386" w:type="dxa"/>
          </w:tcPr>
          <w:p w:rsidR="005C1A53" w:rsidRPr="000C26B7" w:rsidRDefault="0031313E" w:rsidP="0031313E">
            <w:pPr>
              <w:jc w:val="center"/>
              <w:rPr>
                <w:sz w:val="24"/>
                <w:szCs w:val="24"/>
              </w:rPr>
            </w:pPr>
            <w:r>
              <w:rPr>
                <w:sz w:val="24"/>
                <w:szCs w:val="24"/>
              </w:rPr>
              <w:t>х</w:t>
            </w:r>
          </w:p>
        </w:tc>
      </w:tr>
      <w:tr w:rsidR="00EC7F29" w:rsidRPr="000C26B7" w:rsidTr="009B7593">
        <w:trPr>
          <w:gridAfter w:val="1"/>
          <w:wAfter w:w="12" w:type="dxa"/>
        </w:trPr>
        <w:tc>
          <w:tcPr>
            <w:tcW w:w="2547" w:type="dxa"/>
            <w:gridSpan w:val="2"/>
            <w:vMerge w:val="restart"/>
          </w:tcPr>
          <w:p w:rsidR="00EC7F29" w:rsidRPr="008C570F" w:rsidRDefault="00EC7F29" w:rsidP="005C1A53">
            <w:pPr>
              <w:pStyle w:val="Default"/>
              <w:rPr>
                <w:color w:val="auto"/>
                <w:sz w:val="20"/>
                <w:szCs w:val="20"/>
              </w:rPr>
            </w:pPr>
            <w:r w:rsidRPr="008C570F">
              <w:rPr>
                <w:color w:val="auto"/>
                <w:sz w:val="20"/>
                <w:szCs w:val="20"/>
              </w:rPr>
              <w:t xml:space="preserve">3.3.2.1. </w:t>
            </w:r>
            <w:bookmarkStart w:id="4" w:name="_Hlk185084687"/>
            <w:r w:rsidRPr="008C570F">
              <w:rPr>
                <w:color w:val="auto"/>
                <w:sz w:val="20"/>
                <w:szCs w:val="20"/>
              </w:rPr>
              <w:t>Реализация флагманского проекта «#вАтмосфереСпорта»</w:t>
            </w:r>
            <w:bookmarkEnd w:id="4"/>
          </w:p>
        </w:tc>
        <w:tc>
          <w:tcPr>
            <w:tcW w:w="2410" w:type="dxa"/>
          </w:tcPr>
          <w:p w:rsidR="00EC7F29" w:rsidRPr="008C570F" w:rsidRDefault="00EC7F29" w:rsidP="005C1A53">
            <w:pPr>
              <w:pStyle w:val="Default"/>
              <w:rPr>
                <w:color w:val="auto"/>
                <w:sz w:val="20"/>
                <w:szCs w:val="20"/>
              </w:rPr>
            </w:pPr>
            <w:r w:rsidRPr="008C570F">
              <w:rPr>
                <w:color w:val="auto"/>
                <w:sz w:val="20"/>
                <w:szCs w:val="20"/>
              </w:rPr>
              <w:t>обеспечивает достижение целевых показателей 2, 45, 46, 47, 48, 49,50</w:t>
            </w:r>
          </w:p>
        </w:tc>
        <w:tc>
          <w:tcPr>
            <w:tcW w:w="1621" w:type="dxa"/>
            <w:gridSpan w:val="3"/>
            <w:vMerge w:val="restart"/>
          </w:tcPr>
          <w:p w:rsidR="00EC7F29" w:rsidRPr="008C570F" w:rsidRDefault="00EC7F29" w:rsidP="005C1A53">
            <w:pPr>
              <w:pStyle w:val="aa"/>
              <w:jc w:val="left"/>
              <w:rPr>
                <w:rFonts w:ascii="Times New Roman" w:hAnsi="Times New Roman" w:cs="Times New Roman"/>
                <w:sz w:val="20"/>
                <w:szCs w:val="20"/>
              </w:rPr>
            </w:pPr>
            <w:r w:rsidRPr="008C570F">
              <w:rPr>
                <w:rFonts w:ascii="Times New Roman" w:hAnsi="Times New Roman" w:cs="Times New Roman"/>
                <w:sz w:val="20"/>
                <w:szCs w:val="20"/>
              </w:rPr>
              <w:t>бюджетные и (или) внебюджетные</w:t>
            </w:r>
          </w:p>
          <w:p w:rsidR="00EC7F29" w:rsidRPr="008C570F" w:rsidRDefault="00EC7F29" w:rsidP="005C1A53">
            <w:pPr>
              <w:pStyle w:val="Default"/>
              <w:rPr>
                <w:color w:val="auto"/>
                <w:sz w:val="20"/>
                <w:szCs w:val="20"/>
              </w:rPr>
            </w:pPr>
            <w:r w:rsidRPr="008C570F">
              <w:rPr>
                <w:color w:val="auto"/>
                <w:sz w:val="20"/>
                <w:szCs w:val="20"/>
              </w:rPr>
              <w:t>средства</w:t>
            </w:r>
          </w:p>
        </w:tc>
        <w:tc>
          <w:tcPr>
            <w:tcW w:w="1701" w:type="dxa"/>
            <w:gridSpan w:val="2"/>
          </w:tcPr>
          <w:p w:rsidR="00EC7F29" w:rsidRPr="008C570F" w:rsidRDefault="00EC7F29" w:rsidP="005C1A53">
            <w:pPr>
              <w:pStyle w:val="Default"/>
              <w:rPr>
                <w:color w:val="auto"/>
                <w:sz w:val="20"/>
                <w:szCs w:val="20"/>
              </w:rPr>
            </w:pPr>
          </w:p>
        </w:tc>
        <w:tc>
          <w:tcPr>
            <w:tcW w:w="1639" w:type="dxa"/>
            <w:vMerge w:val="restart"/>
          </w:tcPr>
          <w:p w:rsidR="00EC7F29" w:rsidRPr="008C570F" w:rsidRDefault="00EC7F29" w:rsidP="005C1A53">
            <w:pPr>
              <w:rPr>
                <w:sz w:val="20"/>
                <w:szCs w:val="20"/>
              </w:rPr>
            </w:pPr>
            <w:r w:rsidRPr="008C570F">
              <w:rPr>
                <w:sz w:val="20"/>
                <w:szCs w:val="20"/>
              </w:rPr>
              <w:t>2024-2026 годы</w:t>
            </w:r>
          </w:p>
          <w:p w:rsidR="00EC7F29" w:rsidRPr="008C570F" w:rsidRDefault="00EC7F29" w:rsidP="005C1A53">
            <w:pPr>
              <w:rPr>
                <w:sz w:val="20"/>
                <w:szCs w:val="20"/>
              </w:rPr>
            </w:pPr>
            <w:r w:rsidRPr="008C570F">
              <w:rPr>
                <w:sz w:val="20"/>
                <w:szCs w:val="20"/>
              </w:rPr>
              <w:t>2027-2031 годы</w:t>
            </w:r>
          </w:p>
          <w:p w:rsidR="00EC7F29" w:rsidRPr="008C570F" w:rsidRDefault="00EC7F29" w:rsidP="005C1A53">
            <w:pPr>
              <w:rPr>
                <w:sz w:val="20"/>
                <w:szCs w:val="20"/>
              </w:rPr>
            </w:pPr>
            <w:r w:rsidRPr="008C570F">
              <w:rPr>
                <w:sz w:val="20"/>
                <w:szCs w:val="20"/>
              </w:rPr>
              <w:t>2032-2036 годы</w:t>
            </w:r>
          </w:p>
          <w:p w:rsidR="00EC7F29" w:rsidRPr="008C570F" w:rsidRDefault="00EC7F29" w:rsidP="005C1A53">
            <w:pPr>
              <w:rPr>
                <w:sz w:val="20"/>
                <w:szCs w:val="20"/>
              </w:rPr>
            </w:pPr>
            <w:r w:rsidRPr="008C570F">
              <w:rPr>
                <w:sz w:val="20"/>
                <w:szCs w:val="20"/>
              </w:rPr>
              <w:t>2037-2044 годы</w:t>
            </w:r>
          </w:p>
          <w:p w:rsidR="00EC7F29" w:rsidRPr="008C570F" w:rsidRDefault="00EC7F29" w:rsidP="005C1A53">
            <w:pPr>
              <w:pStyle w:val="Default"/>
              <w:rPr>
                <w:color w:val="auto"/>
                <w:sz w:val="20"/>
                <w:szCs w:val="20"/>
              </w:rPr>
            </w:pPr>
            <w:r w:rsidRPr="008C570F">
              <w:rPr>
                <w:color w:val="auto"/>
                <w:sz w:val="20"/>
                <w:szCs w:val="20"/>
              </w:rPr>
              <w:t>2045-2050 годы</w:t>
            </w:r>
          </w:p>
        </w:tc>
        <w:tc>
          <w:tcPr>
            <w:tcW w:w="5386" w:type="dxa"/>
            <w:vMerge w:val="restart"/>
          </w:tcPr>
          <w:p w:rsidR="00EC7F29" w:rsidRPr="004F7C11" w:rsidRDefault="00EC7F29" w:rsidP="0031313E">
            <w:pPr>
              <w:rPr>
                <w:sz w:val="20"/>
                <w:szCs w:val="20"/>
              </w:rPr>
            </w:pPr>
            <w:r w:rsidRPr="004F7C11">
              <w:rPr>
                <w:sz w:val="20"/>
                <w:szCs w:val="20"/>
              </w:rPr>
              <w:t>Мероприятие исполнено частично</w:t>
            </w:r>
          </w:p>
          <w:p w:rsidR="00EC7F29" w:rsidRPr="004F7C11" w:rsidRDefault="00EC7F29" w:rsidP="0031313E">
            <w:pPr>
              <w:rPr>
                <w:sz w:val="20"/>
                <w:szCs w:val="20"/>
              </w:rPr>
            </w:pPr>
            <w:r w:rsidRPr="004F7C11">
              <w:rPr>
                <w:sz w:val="20"/>
                <w:szCs w:val="20"/>
              </w:rPr>
              <w:t>Достижение ожидаемого результата по мероприятию к 2027 году.</w:t>
            </w:r>
          </w:p>
          <w:p w:rsidR="00EC7F29" w:rsidRPr="000C26B7" w:rsidRDefault="00EC7F29" w:rsidP="0031313E">
            <w:pPr>
              <w:rPr>
                <w:sz w:val="24"/>
                <w:szCs w:val="24"/>
              </w:rPr>
            </w:pPr>
            <w:r w:rsidRPr="004F7C11">
              <w:rPr>
                <w:sz w:val="20"/>
                <w:szCs w:val="20"/>
              </w:rPr>
              <w:t xml:space="preserve">С целью реализации мероприятия на инвестиционном портале города размещена информация для инвесторов о строительстве спортивного комплекса </w:t>
            </w:r>
            <w:r w:rsidRPr="004F7C11">
              <w:rPr>
                <w:sz w:val="20"/>
                <w:szCs w:val="20"/>
              </w:rPr>
              <w:br/>
              <w:t>с искусственным льдом в микрорайоне 44</w:t>
            </w:r>
          </w:p>
        </w:tc>
      </w:tr>
      <w:tr w:rsidR="00EC7F29" w:rsidRPr="000C26B7" w:rsidTr="009B7593">
        <w:trPr>
          <w:gridAfter w:val="1"/>
          <w:wAfter w:w="12" w:type="dxa"/>
        </w:trPr>
        <w:tc>
          <w:tcPr>
            <w:tcW w:w="2547" w:type="dxa"/>
            <w:gridSpan w:val="2"/>
            <w:vMerge/>
          </w:tcPr>
          <w:p w:rsidR="00EC7F29" w:rsidRPr="008C570F" w:rsidRDefault="00EC7F29" w:rsidP="005C1A53">
            <w:pPr>
              <w:pStyle w:val="Default"/>
              <w:rPr>
                <w:color w:val="auto"/>
                <w:sz w:val="20"/>
                <w:szCs w:val="20"/>
              </w:rPr>
            </w:pPr>
          </w:p>
        </w:tc>
        <w:tc>
          <w:tcPr>
            <w:tcW w:w="2410" w:type="dxa"/>
          </w:tcPr>
          <w:p w:rsidR="00EC7F29" w:rsidRPr="008C570F" w:rsidRDefault="00EC7F29" w:rsidP="005C1A53">
            <w:pPr>
              <w:rPr>
                <w:sz w:val="20"/>
                <w:szCs w:val="20"/>
              </w:rPr>
            </w:pPr>
            <w:r w:rsidRPr="008C570F">
              <w:rPr>
                <w:sz w:val="20"/>
                <w:szCs w:val="20"/>
              </w:rPr>
              <w:t>создание объектов:</w:t>
            </w:r>
          </w:p>
          <w:p w:rsidR="00EC7F29" w:rsidRPr="008C570F" w:rsidRDefault="00EC7F29" w:rsidP="005C1A53">
            <w:pPr>
              <w:rPr>
                <w:sz w:val="20"/>
                <w:szCs w:val="20"/>
              </w:rPr>
            </w:pPr>
            <w:r w:rsidRPr="008C570F">
              <w:rPr>
                <w:sz w:val="20"/>
                <w:szCs w:val="20"/>
              </w:rPr>
              <w:t>к 2027 году – 1 объект (спортивный комплекс с искусственным льдом);</w:t>
            </w:r>
          </w:p>
          <w:p w:rsidR="00EC7F29" w:rsidRPr="008C570F" w:rsidRDefault="00EC7F29" w:rsidP="005C1A53">
            <w:pPr>
              <w:rPr>
                <w:sz w:val="20"/>
                <w:szCs w:val="20"/>
              </w:rPr>
            </w:pPr>
            <w:r w:rsidRPr="008C570F">
              <w:rPr>
                <w:sz w:val="20"/>
                <w:szCs w:val="20"/>
              </w:rPr>
              <w:t>к 2031 году – 2 объекта (спортивный комплекс с игровыми залами, скалодром);</w:t>
            </w:r>
          </w:p>
          <w:p w:rsidR="00EC7F29" w:rsidRPr="008C570F" w:rsidRDefault="00EC7F29" w:rsidP="005C1A53">
            <w:pPr>
              <w:rPr>
                <w:sz w:val="20"/>
                <w:szCs w:val="20"/>
              </w:rPr>
            </w:pPr>
            <w:r w:rsidRPr="008C570F">
              <w:rPr>
                <w:sz w:val="20"/>
                <w:szCs w:val="20"/>
              </w:rPr>
              <w:t>к 2036 году – 2 объекта (спортивный парк, легкоатлетический манеж);</w:t>
            </w:r>
          </w:p>
          <w:p w:rsidR="00EC7F29" w:rsidRPr="008C570F" w:rsidRDefault="00EC7F29" w:rsidP="005C1A53">
            <w:pPr>
              <w:rPr>
                <w:sz w:val="20"/>
                <w:szCs w:val="20"/>
              </w:rPr>
            </w:pPr>
            <w:r w:rsidRPr="008C570F">
              <w:rPr>
                <w:sz w:val="20"/>
                <w:szCs w:val="20"/>
              </w:rPr>
              <w:t>к 2044 году – 1 объект (центр (центр эстетических видов спорта: художественная гимнастика и спортивная акробатика))</w:t>
            </w:r>
          </w:p>
          <w:p w:rsidR="00EC7F29" w:rsidRPr="008C570F" w:rsidRDefault="00EC7F29" w:rsidP="005C1A53">
            <w:pPr>
              <w:pStyle w:val="Default"/>
              <w:rPr>
                <w:color w:val="auto"/>
                <w:sz w:val="20"/>
                <w:szCs w:val="20"/>
              </w:rPr>
            </w:pPr>
            <w:r w:rsidRPr="008C570F">
              <w:rPr>
                <w:color w:val="auto"/>
                <w:sz w:val="20"/>
                <w:szCs w:val="20"/>
              </w:rPr>
              <w:t>к 2050 году – 2 объекта (дворец водных видов спорта)</w:t>
            </w:r>
          </w:p>
        </w:tc>
        <w:tc>
          <w:tcPr>
            <w:tcW w:w="1621" w:type="dxa"/>
            <w:gridSpan w:val="3"/>
            <w:vMerge/>
          </w:tcPr>
          <w:p w:rsidR="00EC7F29" w:rsidRPr="008C570F" w:rsidRDefault="00EC7F29" w:rsidP="005C1A53">
            <w:pPr>
              <w:pStyle w:val="Default"/>
              <w:rPr>
                <w:color w:val="auto"/>
                <w:sz w:val="20"/>
                <w:szCs w:val="20"/>
              </w:rPr>
            </w:pPr>
          </w:p>
        </w:tc>
        <w:tc>
          <w:tcPr>
            <w:tcW w:w="1701" w:type="dxa"/>
            <w:gridSpan w:val="2"/>
          </w:tcPr>
          <w:p w:rsidR="00EC7F29" w:rsidRPr="008C570F" w:rsidRDefault="00EC7F29" w:rsidP="005C1A53">
            <w:pPr>
              <w:pStyle w:val="aa"/>
              <w:jc w:val="center"/>
              <w:rPr>
                <w:rFonts w:ascii="Times New Roman" w:hAnsi="Times New Roman" w:cs="Times New Roman"/>
                <w:sz w:val="20"/>
                <w:szCs w:val="20"/>
              </w:rPr>
            </w:pPr>
            <w:r w:rsidRPr="008C570F">
              <w:rPr>
                <w:rFonts w:ascii="Times New Roman" w:hAnsi="Times New Roman" w:cs="Times New Roman"/>
                <w:sz w:val="20"/>
                <w:szCs w:val="20"/>
              </w:rPr>
              <w:t>поэтапно</w:t>
            </w:r>
          </w:p>
          <w:p w:rsidR="00EC7F29" w:rsidRPr="008C570F" w:rsidRDefault="00EC7F29" w:rsidP="005C1A53">
            <w:pPr>
              <w:pStyle w:val="Default"/>
              <w:rPr>
                <w:color w:val="auto"/>
                <w:sz w:val="20"/>
                <w:szCs w:val="20"/>
              </w:rPr>
            </w:pPr>
          </w:p>
        </w:tc>
        <w:tc>
          <w:tcPr>
            <w:tcW w:w="1639" w:type="dxa"/>
            <w:vMerge/>
          </w:tcPr>
          <w:p w:rsidR="00EC7F29" w:rsidRPr="008C570F" w:rsidRDefault="00EC7F29" w:rsidP="005C1A53">
            <w:pPr>
              <w:pStyle w:val="Default"/>
              <w:rPr>
                <w:color w:val="auto"/>
                <w:sz w:val="20"/>
                <w:szCs w:val="20"/>
              </w:rPr>
            </w:pPr>
          </w:p>
        </w:tc>
        <w:tc>
          <w:tcPr>
            <w:tcW w:w="5386" w:type="dxa"/>
            <w:vMerge/>
          </w:tcPr>
          <w:p w:rsidR="00EC7F29" w:rsidRPr="000C26B7" w:rsidRDefault="00EC7F29" w:rsidP="0031313E">
            <w:pPr>
              <w:rPr>
                <w:sz w:val="24"/>
                <w:szCs w:val="24"/>
              </w:rPr>
            </w:pPr>
          </w:p>
        </w:tc>
      </w:tr>
      <w:tr w:rsidR="00EC7F29" w:rsidRPr="000C26B7" w:rsidTr="009B7593">
        <w:trPr>
          <w:gridAfter w:val="1"/>
          <w:wAfter w:w="12" w:type="dxa"/>
        </w:trPr>
        <w:tc>
          <w:tcPr>
            <w:tcW w:w="2547" w:type="dxa"/>
            <w:gridSpan w:val="2"/>
            <w:vMerge/>
          </w:tcPr>
          <w:p w:rsidR="00EC7F29" w:rsidRPr="008C570F" w:rsidRDefault="00EC7F29" w:rsidP="005C1A53">
            <w:pPr>
              <w:pStyle w:val="Default"/>
              <w:rPr>
                <w:color w:val="auto"/>
                <w:sz w:val="20"/>
                <w:szCs w:val="20"/>
              </w:rPr>
            </w:pPr>
          </w:p>
        </w:tc>
        <w:tc>
          <w:tcPr>
            <w:tcW w:w="2410" w:type="dxa"/>
          </w:tcPr>
          <w:p w:rsidR="00EC7F29" w:rsidRPr="008C570F" w:rsidRDefault="00EC7F29" w:rsidP="005C1A53">
            <w:pPr>
              <w:rPr>
                <w:sz w:val="20"/>
                <w:szCs w:val="20"/>
              </w:rPr>
            </w:pPr>
            <w:bookmarkStart w:id="5" w:name="_Hlk185085132"/>
            <w:r w:rsidRPr="008C570F">
              <w:rPr>
                <w:sz w:val="20"/>
                <w:szCs w:val="20"/>
              </w:rPr>
              <w:t xml:space="preserve">повышение квалификации специалистов сферы физической культуры и спорта – не менее 5% от общего количества специалистов ежегодно. </w:t>
            </w:r>
          </w:p>
          <w:bookmarkEnd w:id="5"/>
          <w:p w:rsidR="00EC7F29" w:rsidRPr="008C570F" w:rsidRDefault="00EC7F29" w:rsidP="005C1A53">
            <w:pPr>
              <w:pStyle w:val="Default"/>
              <w:rPr>
                <w:color w:val="auto"/>
                <w:sz w:val="20"/>
                <w:szCs w:val="20"/>
              </w:rPr>
            </w:pPr>
            <w:r w:rsidRPr="008C570F">
              <w:rPr>
                <w:color w:val="auto"/>
                <w:sz w:val="20"/>
                <w:szCs w:val="20"/>
              </w:rPr>
              <w:t>(обеспечивает достижение целевого показателя 45)</w:t>
            </w:r>
          </w:p>
        </w:tc>
        <w:tc>
          <w:tcPr>
            <w:tcW w:w="1621" w:type="dxa"/>
            <w:gridSpan w:val="3"/>
            <w:vMerge/>
          </w:tcPr>
          <w:p w:rsidR="00EC7F29" w:rsidRPr="008C570F" w:rsidRDefault="00EC7F29" w:rsidP="005C1A53">
            <w:pPr>
              <w:pStyle w:val="Default"/>
              <w:rPr>
                <w:color w:val="auto"/>
                <w:sz w:val="20"/>
                <w:szCs w:val="20"/>
              </w:rPr>
            </w:pPr>
          </w:p>
        </w:tc>
        <w:tc>
          <w:tcPr>
            <w:tcW w:w="1701" w:type="dxa"/>
            <w:gridSpan w:val="2"/>
          </w:tcPr>
          <w:p w:rsidR="00EC7F29" w:rsidRPr="008C570F" w:rsidRDefault="00EC7F29" w:rsidP="005C1A53">
            <w:pPr>
              <w:pStyle w:val="Default"/>
              <w:rPr>
                <w:color w:val="auto"/>
                <w:sz w:val="20"/>
                <w:szCs w:val="20"/>
              </w:rPr>
            </w:pPr>
            <w:r w:rsidRPr="008C570F">
              <w:rPr>
                <w:color w:val="auto"/>
                <w:sz w:val="20"/>
                <w:szCs w:val="20"/>
              </w:rPr>
              <w:t>ежегодно</w:t>
            </w:r>
          </w:p>
        </w:tc>
        <w:tc>
          <w:tcPr>
            <w:tcW w:w="1639" w:type="dxa"/>
            <w:vMerge/>
          </w:tcPr>
          <w:p w:rsidR="00EC7F29" w:rsidRPr="008C570F" w:rsidRDefault="00EC7F29" w:rsidP="005C1A53">
            <w:pPr>
              <w:pStyle w:val="Default"/>
              <w:rPr>
                <w:color w:val="auto"/>
                <w:sz w:val="20"/>
                <w:szCs w:val="20"/>
              </w:rPr>
            </w:pPr>
          </w:p>
        </w:tc>
        <w:tc>
          <w:tcPr>
            <w:tcW w:w="5386" w:type="dxa"/>
          </w:tcPr>
          <w:p w:rsidR="00EC7F29" w:rsidRPr="004F7C11" w:rsidRDefault="00EC7F29" w:rsidP="0031313E">
            <w:pPr>
              <w:rPr>
                <w:sz w:val="20"/>
                <w:szCs w:val="20"/>
              </w:rPr>
            </w:pPr>
            <w:r w:rsidRPr="004F7C11">
              <w:rPr>
                <w:sz w:val="20"/>
                <w:szCs w:val="20"/>
              </w:rPr>
              <w:t xml:space="preserve">Доля педагогических работников, повысивших квалификацию от общего количества специалистов </w:t>
            </w:r>
            <w:r w:rsidRPr="004F7C11">
              <w:rPr>
                <w:sz w:val="20"/>
                <w:szCs w:val="20"/>
              </w:rPr>
              <w:br/>
              <w:t>в 2024 году – 35,2%, в 2025 году – 33,96%.</w:t>
            </w:r>
          </w:p>
          <w:p w:rsidR="00EC7F29" w:rsidRPr="004F7C11" w:rsidRDefault="00EC7F29" w:rsidP="0031313E">
            <w:pPr>
              <w:rPr>
                <w:sz w:val="20"/>
                <w:szCs w:val="20"/>
              </w:rPr>
            </w:pPr>
            <w:r w:rsidRPr="004F7C11">
              <w:rPr>
                <w:sz w:val="20"/>
                <w:szCs w:val="20"/>
              </w:rPr>
              <w:t>Численность специалистов, повысивших квалификацию в 2025 году – 72 человека.</w:t>
            </w:r>
          </w:p>
          <w:p w:rsidR="00EC7F29" w:rsidRPr="000C26B7" w:rsidRDefault="00EC7F29" w:rsidP="0031313E">
            <w:pPr>
              <w:rPr>
                <w:sz w:val="24"/>
                <w:szCs w:val="24"/>
              </w:rPr>
            </w:pPr>
            <w:r w:rsidRPr="004F7C11">
              <w:rPr>
                <w:sz w:val="20"/>
                <w:szCs w:val="20"/>
              </w:rPr>
              <w:t>Общая численность специалистов сферы физической культуры и спорта в 2025 году 212 человек (в 2024 году численность специалистов, повысивших квалификацию составила 87, общее количество работников – 247)</w:t>
            </w:r>
          </w:p>
        </w:tc>
      </w:tr>
      <w:tr w:rsidR="005C1A53" w:rsidRPr="000C26B7" w:rsidTr="009B7593">
        <w:trPr>
          <w:gridAfter w:val="1"/>
          <w:wAfter w:w="12" w:type="dxa"/>
        </w:trPr>
        <w:tc>
          <w:tcPr>
            <w:tcW w:w="2547" w:type="dxa"/>
            <w:gridSpan w:val="2"/>
          </w:tcPr>
          <w:p w:rsidR="005C1A53" w:rsidRPr="008C570F" w:rsidRDefault="005C1A53" w:rsidP="005C1A53">
            <w:pPr>
              <w:pStyle w:val="Default"/>
              <w:rPr>
                <w:color w:val="auto"/>
                <w:sz w:val="20"/>
                <w:szCs w:val="20"/>
              </w:rPr>
            </w:pPr>
            <w:r w:rsidRPr="008C570F">
              <w:rPr>
                <w:color w:val="auto"/>
                <w:sz w:val="20"/>
                <w:szCs w:val="20"/>
              </w:rPr>
              <w:t>3.3.2.2. Реализация флагманского проекта «Развитие немуниципального сектора по предоставлению услуг в социальной сфере»</w:t>
            </w:r>
          </w:p>
        </w:tc>
        <w:tc>
          <w:tcPr>
            <w:tcW w:w="2410" w:type="dxa"/>
          </w:tcPr>
          <w:p w:rsidR="005C1A53" w:rsidRPr="008C570F" w:rsidRDefault="005C1A53" w:rsidP="005C1A53">
            <w:pPr>
              <w:pStyle w:val="Default"/>
              <w:rPr>
                <w:color w:val="auto"/>
                <w:sz w:val="20"/>
                <w:szCs w:val="20"/>
              </w:rPr>
            </w:pPr>
            <w:r w:rsidRPr="008C570F">
              <w:rPr>
                <w:color w:val="auto"/>
                <w:sz w:val="20"/>
                <w:szCs w:val="20"/>
              </w:rPr>
              <w:t>доля реализованных мероприятий по плану мероприятий «дорожной карте») по поддержке доступа немуниципальных организаций (коммерческий, некоммерческих), индивидуальных предпринимателей к предоставлению услуг в сфере физической культуре и спорта – 100% ежегодно (обеспечивает достижение целевых показателей 45,49,50)</w:t>
            </w:r>
          </w:p>
        </w:tc>
        <w:tc>
          <w:tcPr>
            <w:tcW w:w="1621" w:type="dxa"/>
            <w:gridSpan w:val="3"/>
          </w:tcPr>
          <w:p w:rsidR="005C1A53" w:rsidRPr="008C570F" w:rsidRDefault="005C1A53" w:rsidP="005C1A53">
            <w:pPr>
              <w:pStyle w:val="aa"/>
              <w:jc w:val="left"/>
              <w:rPr>
                <w:rFonts w:ascii="Times New Roman" w:hAnsi="Times New Roman" w:cs="Times New Roman"/>
                <w:sz w:val="20"/>
                <w:szCs w:val="20"/>
              </w:rPr>
            </w:pPr>
            <w:r w:rsidRPr="008C570F">
              <w:rPr>
                <w:rFonts w:ascii="Times New Roman" w:hAnsi="Times New Roman" w:cs="Times New Roman"/>
                <w:sz w:val="20"/>
                <w:szCs w:val="20"/>
              </w:rPr>
              <w:t>бюджетные и (или) внебюджетные</w:t>
            </w:r>
          </w:p>
          <w:p w:rsidR="005C1A53" w:rsidRPr="008C570F" w:rsidRDefault="005C1A53" w:rsidP="005C1A53">
            <w:pPr>
              <w:pStyle w:val="Default"/>
              <w:rPr>
                <w:color w:val="auto"/>
                <w:sz w:val="20"/>
                <w:szCs w:val="20"/>
              </w:rPr>
            </w:pPr>
            <w:r w:rsidRPr="008C570F">
              <w:rPr>
                <w:color w:val="auto"/>
                <w:sz w:val="20"/>
                <w:szCs w:val="20"/>
              </w:rPr>
              <w:t>средства</w:t>
            </w:r>
          </w:p>
        </w:tc>
        <w:tc>
          <w:tcPr>
            <w:tcW w:w="1701" w:type="dxa"/>
            <w:gridSpan w:val="2"/>
          </w:tcPr>
          <w:p w:rsidR="005C1A53" w:rsidRPr="008C570F" w:rsidRDefault="005C1A53" w:rsidP="005C1A53">
            <w:pPr>
              <w:pStyle w:val="Default"/>
              <w:rPr>
                <w:color w:val="auto"/>
                <w:sz w:val="20"/>
                <w:szCs w:val="20"/>
              </w:rPr>
            </w:pPr>
            <w:r w:rsidRPr="008C570F">
              <w:rPr>
                <w:color w:val="auto"/>
                <w:sz w:val="20"/>
                <w:szCs w:val="20"/>
              </w:rPr>
              <w:t>ежегодно</w:t>
            </w:r>
          </w:p>
        </w:tc>
        <w:tc>
          <w:tcPr>
            <w:tcW w:w="1639" w:type="dxa"/>
          </w:tcPr>
          <w:p w:rsidR="005C1A53" w:rsidRPr="008C570F" w:rsidRDefault="005C1A53" w:rsidP="005C1A53">
            <w:pPr>
              <w:rPr>
                <w:sz w:val="20"/>
                <w:szCs w:val="20"/>
              </w:rPr>
            </w:pPr>
            <w:r w:rsidRPr="008C570F">
              <w:rPr>
                <w:sz w:val="20"/>
                <w:szCs w:val="20"/>
              </w:rPr>
              <w:t>2024-2026 годы</w:t>
            </w:r>
          </w:p>
          <w:p w:rsidR="005C1A53" w:rsidRPr="008C570F" w:rsidRDefault="005C1A53" w:rsidP="005C1A53">
            <w:pPr>
              <w:rPr>
                <w:sz w:val="20"/>
                <w:szCs w:val="20"/>
              </w:rPr>
            </w:pPr>
            <w:r w:rsidRPr="008C570F">
              <w:rPr>
                <w:sz w:val="20"/>
                <w:szCs w:val="20"/>
              </w:rPr>
              <w:t>2027-2031 годы</w:t>
            </w:r>
          </w:p>
          <w:p w:rsidR="005C1A53" w:rsidRPr="008C570F" w:rsidRDefault="005C1A53" w:rsidP="005C1A53">
            <w:pPr>
              <w:rPr>
                <w:sz w:val="20"/>
                <w:szCs w:val="20"/>
              </w:rPr>
            </w:pPr>
            <w:r w:rsidRPr="008C570F">
              <w:rPr>
                <w:sz w:val="20"/>
                <w:szCs w:val="20"/>
              </w:rPr>
              <w:t>2032-2036 годы</w:t>
            </w:r>
          </w:p>
          <w:p w:rsidR="005C1A53" w:rsidRPr="008C570F" w:rsidRDefault="005C1A53" w:rsidP="005C1A53">
            <w:pP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31313E" w:rsidRPr="004F7C11" w:rsidRDefault="0031313E" w:rsidP="0031313E">
            <w:pPr>
              <w:rPr>
                <w:sz w:val="20"/>
                <w:szCs w:val="20"/>
              </w:rPr>
            </w:pPr>
            <w:r w:rsidRPr="004F7C11">
              <w:rPr>
                <w:sz w:val="20"/>
                <w:szCs w:val="20"/>
              </w:rPr>
              <w:t>Мероприятие исполнено.</w:t>
            </w:r>
          </w:p>
          <w:p w:rsidR="005C1A53" w:rsidRPr="000C26B7" w:rsidRDefault="0031313E" w:rsidP="0031313E">
            <w:pPr>
              <w:rPr>
                <w:sz w:val="24"/>
                <w:szCs w:val="24"/>
              </w:rPr>
            </w:pPr>
            <w:r w:rsidRPr="004F7C11">
              <w:rPr>
                <w:sz w:val="20"/>
                <w:szCs w:val="20"/>
              </w:rPr>
              <w:t>Доля реализованных мероприятий по плану мероприятий «дорожной карте») по поддержке доступа немуниципальных организаций (коммерческий, некоммерческих), индивидуальных предпринимателей к предоставлению социальных услуг,  утвержденного распоряжением Администрации города от 19.03.2021 № 410, в части сферы физической культуры и спорта, составляет 100%</w:t>
            </w:r>
          </w:p>
        </w:tc>
      </w:tr>
      <w:tr w:rsidR="005C1A53" w:rsidRPr="000C26B7" w:rsidTr="009B7593">
        <w:trPr>
          <w:gridAfter w:val="1"/>
          <w:wAfter w:w="12" w:type="dxa"/>
        </w:trPr>
        <w:tc>
          <w:tcPr>
            <w:tcW w:w="2547" w:type="dxa"/>
            <w:gridSpan w:val="2"/>
            <w:vMerge w:val="restart"/>
          </w:tcPr>
          <w:p w:rsidR="005C1A53" w:rsidRPr="008C570F" w:rsidRDefault="005C1A53" w:rsidP="005C1A53">
            <w:pPr>
              <w:pStyle w:val="Default"/>
              <w:rPr>
                <w:color w:val="auto"/>
                <w:sz w:val="20"/>
                <w:szCs w:val="20"/>
              </w:rPr>
            </w:pPr>
            <w:r w:rsidRPr="008C570F">
              <w:rPr>
                <w:color w:val="auto"/>
                <w:sz w:val="20"/>
                <w:szCs w:val="20"/>
              </w:rPr>
              <w:t xml:space="preserve">3.3.2.3. </w:t>
            </w:r>
            <w:bookmarkStart w:id="6" w:name="_Hlk185085174"/>
            <w:r w:rsidRPr="008C570F">
              <w:rPr>
                <w:color w:val="auto"/>
                <w:sz w:val="20"/>
                <w:szCs w:val="20"/>
              </w:rPr>
              <w:t>Развитие инфраструктуры для занятий физической культурой и спортом в соответствии с климатическими особенностями региона</w:t>
            </w:r>
            <w:bookmarkEnd w:id="6"/>
          </w:p>
        </w:tc>
        <w:tc>
          <w:tcPr>
            <w:tcW w:w="2410" w:type="dxa"/>
          </w:tcPr>
          <w:p w:rsidR="005C1A53" w:rsidRPr="008C570F" w:rsidRDefault="005C1A53" w:rsidP="005C1A53">
            <w:pPr>
              <w:rPr>
                <w:sz w:val="20"/>
                <w:szCs w:val="20"/>
              </w:rPr>
            </w:pPr>
            <w:r w:rsidRPr="008C570F">
              <w:rPr>
                <w:sz w:val="20"/>
                <w:szCs w:val="20"/>
              </w:rPr>
              <w:t>создание объектов:</w:t>
            </w:r>
          </w:p>
          <w:p w:rsidR="005C1A53" w:rsidRPr="008C570F" w:rsidRDefault="005C1A53" w:rsidP="005C1A53">
            <w:pPr>
              <w:rPr>
                <w:sz w:val="20"/>
                <w:szCs w:val="20"/>
              </w:rPr>
            </w:pPr>
            <w:bookmarkStart w:id="7" w:name="_Hlk185085214"/>
            <w:r w:rsidRPr="008C570F">
              <w:rPr>
                <w:sz w:val="20"/>
                <w:szCs w:val="20"/>
              </w:rPr>
              <w:t>к 2026 году – не менее 5 объектов, из них: 1% по индивидуальному проекту;</w:t>
            </w:r>
          </w:p>
          <w:bookmarkEnd w:id="7"/>
          <w:p w:rsidR="005C1A53" w:rsidRPr="008C570F" w:rsidRDefault="005C1A53" w:rsidP="005C1A53">
            <w:pPr>
              <w:rPr>
                <w:sz w:val="20"/>
                <w:szCs w:val="20"/>
              </w:rPr>
            </w:pPr>
            <w:r w:rsidRPr="008C570F">
              <w:rPr>
                <w:sz w:val="20"/>
                <w:szCs w:val="20"/>
              </w:rPr>
              <w:t>к 2031 году – не менее 48 объектов, из них: 1% по индивидуальному проекту;</w:t>
            </w:r>
          </w:p>
          <w:p w:rsidR="005C1A53" w:rsidRPr="008C570F" w:rsidRDefault="005C1A53" w:rsidP="005C1A53">
            <w:pPr>
              <w:rPr>
                <w:sz w:val="20"/>
                <w:szCs w:val="20"/>
              </w:rPr>
            </w:pPr>
            <w:r w:rsidRPr="008C570F">
              <w:rPr>
                <w:sz w:val="20"/>
                <w:szCs w:val="20"/>
              </w:rPr>
              <w:t>к 2036 году – не менее 59 объектов, из них: 1% по индивидуальному проекту;</w:t>
            </w:r>
          </w:p>
          <w:p w:rsidR="005C1A53" w:rsidRPr="008C570F" w:rsidRDefault="005C1A53" w:rsidP="005C1A53">
            <w:pPr>
              <w:rPr>
                <w:sz w:val="20"/>
                <w:szCs w:val="20"/>
              </w:rPr>
            </w:pPr>
            <w:r w:rsidRPr="008C570F">
              <w:rPr>
                <w:sz w:val="20"/>
                <w:szCs w:val="20"/>
              </w:rPr>
              <w:t>к 2044 году – не менее 68 объектов, из них: 1% по индивидуальному проекту;</w:t>
            </w:r>
          </w:p>
          <w:p w:rsidR="005C1A53" w:rsidRPr="008C570F" w:rsidRDefault="005C1A53" w:rsidP="005C1A53">
            <w:pPr>
              <w:rPr>
                <w:sz w:val="20"/>
                <w:szCs w:val="20"/>
              </w:rPr>
            </w:pPr>
            <w:r w:rsidRPr="008C570F">
              <w:rPr>
                <w:sz w:val="20"/>
                <w:szCs w:val="20"/>
              </w:rPr>
              <w:t>к 2050 году – не менее 2 объектов, из них: 1% по индивидуальному проекту</w:t>
            </w:r>
          </w:p>
          <w:p w:rsidR="005C1A53" w:rsidRPr="008C570F" w:rsidRDefault="005C1A53" w:rsidP="005C1A53">
            <w:pPr>
              <w:pStyle w:val="Default"/>
              <w:rPr>
                <w:color w:val="auto"/>
                <w:sz w:val="20"/>
                <w:szCs w:val="20"/>
              </w:rPr>
            </w:pPr>
            <w:r w:rsidRPr="008C570F">
              <w:rPr>
                <w:color w:val="auto"/>
                <w:sz w:val="20"/>
                <w:szCs w:val="20"/>
              </w:rPr>
              <w:t>(обеспечивает достижение целевых показателей 2, 7, 45, 46, 47, 48, 49,50)</w:t>
            </w:r>
          </w:p>
        </w:tc>
        <w:tc>
          <w:tcPr>
            <w:tcW w:w="1621" w:type="dxa"/>
            <w:gridSpan w:val="3"/>
            <w:vMerge w:val="restart"/>
          </w:tcPr>
          <w:p w:rsidR="005C1A53" w:rsidRPr="008C570F" w:rsidRDefault="005C1A53" w:rsidP="005C1A53">
            <w:pPr>
              <w:pStyle w:val="aa"/>
              <w:jc w:val="left"/>
              <w:rPr>
                <w:rFonts w:ascii="Times New Roman" w:hAnsi="Times New Roman" w:cs="Times New Roman"/>
                <w:sz w:val="20"/>
                <w:szCs w:val="20"/>
              </w:rPr>
            </w:pPr>
            <w:r w:rsidRPr="008C570F">
              <w:rPr>
                <w:rFonts w:ascii="Times New Roman" w:hAnsi="Times New Roman" w:cs="Times New Roman"/>
                <w:sz w:val="20"/>
                <w:szCs w:val="20"/>
              </w:rPr>
              <w:t>бюджетные и (или) внебюджетные</w:t>
            </w:r>
          </w:p>
          <w:p w:rsidR="005C1A53" w:rsidRPr="008C570F" w:rsidRDefault="005C1A53" w:rsidP="005C1A53">
            <w:pPr>
              <w:pStyle w:val="Default"/>
              <w:rPr>
                <w:color w:val="auto"/>
                <w:sz w:val="20"/>
                <w:szCs w:val="20"/>
              </w:rPr>
            </w:pPr>
            <w:r w:rsidRPr="008C570F">
              <w:rPr>
                <w:color w:val="auto"/>
                <w:sz w:val="20"/>
                <w:szCs w:val="20"/>
              </w:rPr>
              <w:t>средства</w:t>
            </w:r>
          </w:p>
        </w:tc>
        <w:tc>
          <w:tcPr>
            <w:tcW w:w="1701" w:type="dxa"/>
            <w:gridSpan w:val="2"/>
          </w:tcPr>
          <w:p w:rsidR="005C1A53" w:rsidRPr="008C570F" w:rsidRDefault="005C1A53" w:rsidP="005C1A53">
            <w:pPr>
              <w:pStyle w:val="aa"/>
              <w:jc w:val="center"/>
              <w:rPr>
                <w:rFonts w:ascii="Times New Roman" w:hAnsi="Times New Roman" w:cs="Times New Roman"/>
                <w:sz w:val="20"/>
                <w:szCs w:val="20"/>
              </w:rPr>
            </w:pPr>
            <w:r w:rsidRPr="008C570F">
              <w:rPr>
                <w:rFonts w:ascii="Times New Roman" w:hAnsi="Times New Roman" w:cs="Times New Roman"/>
                <w:sz w:val="20"/>
                <w:szCs w:val="20"/>
              </w:rPr>
              <w:t xml:space="preserve">поэтапно </w:t>
            </w:r>
          </w:p>
          <w:p w:rsidR="005C1A53" w:rsidRPr="008C570F" w:rsidRDefault="005C1A53" w:rsidP="005C1A53">
            <w:pPr>
              <w:pStyle w:val="Default"/>
              <w:rPr>
                <w:color w:val="auto"/>
                <w:sz w:val="20"/>
                <w:szCs w:val="20"/>
              </w:rPr>
            </w:pPr>
          </w:p>
        </w:tc>
        <w:tc>
          <w:tcPr>
            <w:tcW w:w="1639" w:type="dxa"/>
            <w:vMerge w:val="restart"/>
          </w:tcPr>
          <w:p w:rsidR="005C1A53" w:rsidRPr="008C570F" w:rsidRDefault="005C1A53" w:rsidP="005C1A53">
            <w:pPr>
              <w:rPr>
                <w:sz w:val="20"/>
                <w:szCs w:val="20"/>
              </w:rPr>
            </w:pPr>
            <w:r w:rsidRPr="008C570F">
              <w:rPr>
                <w:sz w:val="20"/>
                <w:szCs w:val="20"/>
              </w:rPr>
              <w:t>2024-2026 годы</w:t>
            </w:r>
          </w:p>
          <w:p w:rsidR="005C1A53" w:rsidRPr="008C570F" w:rsidRDefault="005C1A53" w:rsidP="005C1A53">
            <w:pPr>
              <w:rPr>
                <w:sz w:val="20"/>
                <w:szCs w:val="20"/>
              </w:rPr>
            </w:pPr>
            <w:r w:rsidRPr="008C570F">
              <w:rPr>
                <w:sz w:val="20"/>
                <w:szCs w:val="20"/>
              </w:rPr>
              <w:t>2027-2031 годы</w:t>
            </w:r>
          </w:p>
          <w:p w:rsidR="005C1A53" w:rsidRPr="008C570F" w:rsidRDefault="005C1A53" w:rsidP="005C1A53">
            <w:pPr>
              <w:rPr>
                <w:sz w:val="20"/>
                <w:szCs w:val="20"/>
              </w:rPr>
            </w:pPr>
            <w:r w:rsidRPr="008C570F">
              <w:rPr>
                <w:sz w:val="20"/>
                <w:szCs w:val="20"/>
              </w:rPr>
              <w:t>2032-2036 годы</w:t>
            </w:r>
          </w:p>
          <w:p w:rsidR="005C1A53" w:rsidRPr="008C570F" w:rsidRDefault="005C1A53" w:rsidP="005C1A53">
            <w:pP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31313E" w:rsidRPr="004F7C11" w:rsidRDefault="0031313E" w:rsidP="0031313E">
            <w:pPr>
              <w:rPr>
                <w:sz w:val="20"/>
                <w:szCs w:val="20"/>
              </w:rPr>
            </w:pPr>
            <w:r w:rsidRPr="004F7C11">
              <w:rPr>
                <w:sz w:val="20"/>
                <w:szCs w:val="20"/>
              </w:rPr>
              <w:t xml:space="preserve">Мероприятие исполнено частично. </w:t>
            </w:r>
          </w:p>
          <w:p w:rsidR="005C1A53" w:rsidRDefault="0031313E" w:rsidP="0031313E">
            <w:pPr>
              <w:rPr>
                <w:sz w:val="20"/>
                <w:szCs w:val="20"/>
              </w:rPr>
            </w:pPr>
            <w:r w:rsidRPr="004F7C11">
              <w:rPr>
                <w:sz w:val="20"/>
                <w:szCs w:val="20"/>
              </w:rPr>
              <w:t>Достижение ожидаемого результата по мероприятию к 2026 году</w:t>
            </w:r>
            <w:r>
              <w:rPr>
                <w:sz w:val="20"/>
                <w:szCs w:val="20"/>
              </w:rPr>
              <w:t>.</w:t>
            </w:r>
          </w:p>
          <w:p w:rsidR="0031313E" w:rsidRPr="004F7C11" w:rsidRDefault="0031313E" w:rsidP="0031313E">
            <w:pPr>
              <w:rPr>
                <w:sz w:val="20"/>
                <w:szCs w:val="20"/>
              </w:rPr>
            </w:pPr>
            <w:r w:rsidRPr="004F7C11">
              <w:rPr>
                <w:sz w:val="20"/>
                <w:szCs w:val="20"/>
              </w:rPr>
              <w:t>Заключено 4 концессионных соглашения в отношении строительства 5 объектов спорта:</w:t>
            </w:r>
          </w:p>
          <w:p w:rsidR="0031313E" w:rsidRPr="004F7C11" w:rsidRDefault="0031313E" w:rsidP="0031313E">
            <w:pPr>
              <w:rPr>
                <w:sz w:val="20"/>
                <w:szCs w:val="20"/>
              </w:rPr>
            </w:pPr>
            <w:r w:rsidRPr="004F7C11">
              <w:rPr>
                <w:sz w:val="20"/>
                <w:szCs w:val="20"/>
              </w:rPr>
              <w:t xml:space="preserve">- «Спортивный комплекс с универсальным игровым залом в микрорайоне. А». </w:t>
            </w:r>
          </w:p>
          <w:p w:rsidR="0031313E" w:rsidRPr="004F7C11" w:rsidRDefault="0031313E" w:rsidP="0031313E">
            <w:pPr>
              <w:rPr>
                <w:sz w:val="20"/>
                <w:szCs w:val="20"/>
              </w:rPr>
            </w:pPr>
            <w:r w:rsidRPr="004F7C11">
              <w:rPr>
                <w:sz w:val="20"/>
                <w:szCs w:val="20"/>
              </w:rPr>
              <w:t xml:space="preserve">- «Спортивный комплекс с универсальным игровым залом, город Сургут», «Дворец боевых искусств, город Сургут» (микрорайон 30А). </w:t>
            </w:r>
          </w:p>
          <w:p w:rsidR="0031313E" w:rsidRPr="004F7C11" w:rsidRDefault="0031313E" w:rsidP="0031313E">
            <w:pPr>
              <w:rPr>
                <w:sz w:val="20"/>
                <w:szCs w:val="20"/>
              </w:rPr>
            </w:pPr>
            <w:r w:rsidRPr="004F7C11">
              <w:rPr>
                <w:sz w:val="20"/>
                <w:szCs w:val="20"/>
              </w:rPr>
              <w:t xml:space="preserve">- «Спортивный комплекс с универсальным игровым залом в микрорайоне Хоззона (улица Маяковского)».  </w:t>
            </w:r>
          </w:p>
          <w:p w:rsidR="0031313E" w:rsidRPr="004F7C11" w:rsidRDefault="0031313E" w:rsidP="0031313E">
            <w:pPr>
              <w:rPr>
                <w:sz w:val="20"/>
                <w:szCs w:val="20"/>
              </w:rPr>
            </w:pPr>
            <w:r w:rsidRPr="004F7C11">
              <w:rPr>
                <w:sz w:val="20"/>
                <w:szCs w:val="20"/>
              </w:rPr>
              <w:t>-«Спортивный комплекс с искусственным льдом» (микрорайон Хоззона).</w:t>
            </w:r>
          </w:p>
          <w:p w:rsidR="0031313E" w:rsidRPr="004F7C11" w:rsidRDefault="0031313E" w:rsidP="0031313E">
            <w:pPr>
              <w:rPr>
                <w:sz w:val="20"/>
                <w:szCs w:val="20"/>
              </w:rPr>
            </w:pPr>
            <w:r w:rsidRPr="004F7C11">
              <w:rPr>
                <w:sz w:val="20"/>
                <w:szCs w:val="20"/>
              </w:rPr>
              <w:t>В 2025 году введены в эксплуатацию 4 спортивных объекта.</w:t>
            </w:r>
          </w:p>
          <w:p w:rsidR="0031313E" w:rsidRDefault="0031313E" w:rsidP="0031313E">
            <w:pPr>
              <w:rPr>
                <w:sz w:val="20"/>
                <w:szCs w:val="20"/>
              </w:rPr>
            </w:pPr>
            <w:r w:rsidRPr="004F7C11">
              <w:rPr>
                <w:sz w:val="20"/>
                <w:szCs w:val="20"/>
              </w:rPr>
              <w:t xml:space="preserve">Ввод в эксплуатацию спортивного комплекса </w:t>
            </w:r>
            <w:r w:rsidRPr="004F7C11">
              <w:rPr>
                <w:sz w:val="20"/>
                <w:szCs w:val="20"/>
              </w:rPr>
              <w:br/>
              <w:t>с искусственным льдом» (микрорайон Хоззона) запланирован в 2026 году</w:t>
            </w:r>
          </w:p>
          <w:p w:rsidR="0031313E" w:rsidRPr="000C26B7" w:rsidRDefault="0031313E" w:rsidP="0031313E">
            <w:pPr>
              <w:rPr>
                <w:sz w:val="24"/>
                <w:szCs w:val="24"/>
              </w:rPr>
            </w:pPr>
          </w:p>
        </w:tc>
      </w:tr>
      <w:tr w:rsidR="005C1A53" w:rsidRPr="000C26B7" w:rsidTr="009B7593">
        <w:trPr>
          <w:gridAfter w:val="1"/>
          <w:wAfter w:w="12" w:type="dxa"/>
        </w:trPr>
        <w:tc>
          <w:tcPr>
            <w:tcW w:w="2547" w:type="dxa"/>
            <w:gridSpan w:val="2"/>
            <w:vMerge/>
          </w:tcPr>
          <w:p w:rsidR="005C1A53" w:rsidRPr="008C570F" w:rsidRDefault="005C1A53" w:rsidP="005C1A53">
            <w:pPr>
              <w:pStyle w:val="Default"/>
              <w:rPr>
                <w:color w:val="auto"/>
                <w:sz w:val="20"/>
                <w:szCs w:val="20"/>
              </w:rPr>
            </w:pPr>
          </w:p>
        </w:tc>
        <w:tc>
          <w:tcPr>
            <w:tcW w:w="2410" w:type="dxa"/>
          </w:tcPr>
          <w:p w:rsidR="005C1A53" w:rsidRPr="008C570F" w:rsidRDefault="005C1A53" w:rsidP="005C1A53">
            <w:pPr>
              <w:rPr>
                <w:sz w:val="20"/>
                <w:szCs w:val="20"/>
              </w:rPr>
            </w:pPr>
            <w:r w:rsidRPr="008C570F">
              <w:rPr>
                <w:sz w:val="20"/>
                <w:szCs w:val="20"/>
              </w:rPr>
              <w:t>реконструкция объектов:</w:t>
            </w:r>
          </w:p>
          <w:p w:rsidR="005C1A53" w:rsidRPr="008C570F" w:rsidRDefault="005C1A53" w:rsidP="005C1A53">
            <w:pPr>
              <w:pStyle w:val="Default"/>
              <w:rPr>
                <w:color w:val="auto"/>
                <w:sz w:val="20"/>
                <w:szCs w:val="20"/>
              </w:rPr>
            </w:pPr>
            <w:r w:rsidRPr="008C570F">
              <w:rPr>
                <w:color w:val="auto"/>
                <w:sz w:val="20"/>
                <w:szCs w:val="20"/>
              </w:rPr>
              <w:t>к 2031 году – не менее 2 объектов</w:t>
            </w:r>
            <w:r w:rsidRPr="008C570F">
              <w:rPr>
                <w:color w:val="auto"/>
                <w:sz w:val="20"/>
                <w:szCs w:val="20"/>
              </w:rPr>
              <w:br/>
              <w:t>(обеспечивает достижение целевого показателя 39)</w:t>
            </w:r>
          </w:p>
        </w:tc>
        <w:tc>
          <w:tcPr>
            <w:tcW w:w="1621" w:type="dxa"/>
            <w:gridSpan w:val="3"/>
            <w:vMerge/>
          </w:tcPr>
          <w:p w:rsidR="005C1A53" w:rsidRPr="008C570F" w:rsidRDefault="005C1A53" w:rsidP="005C1A53">
            <w:pPr>
              <w:pStyle w:val="Default"/>
              <w:rPr>
                <w:color w:val="auto"/>
                <w:sz w:val="20"/>
                <w:szCs w:val="20"/>
              </w:rPr>
            </w:pPr>
          </w:p>
        </w:tc>
        <w:tc>
          <w:tcPr>
            <w:tcW w:w="1701" w:type="dxa"/>
            <w:gridSpan w:val="2"/>
          </w:tcPr>
          <w:p w:rsidR="005C1A53" w:rsidRPr="008C570F" w:rsidRDefault="005C1A53" w:rsidP="005C1A53">
            <w:pPr>
              <w:pStyle w:val="Default"/>
              <w:rPr>
                <w:color w:val="auto"/>
                <w:sz w:val="20"/>
                <w:szCs w:val="20"/>
              </w:rPr>
            </w:pPr>
            <w:r w:rsidRPr="008C570F">
              <w:rPr>
                <w:color w:val="auto"/>
                <w:sz w:val="20"/>
                <w:szCs w:val="20"/>
              </w:rPr>
              <w:t>2031 год</w:t>
            </w:r>
          </w:p>
        </w:tc>
        <w:tc>
          <w:tcPr>
            <w:tcW w:w="1639" w:type="dxa"/>
            <w:vMerge/>
          </w:tcPr>
          <w:p w:rsidR="005C1A53" w:rsidRPr="008C570F" w:rsidRDefault="005C1A53" w:rsidP="005C1A53">
            <w:pPr>
              <w:pStyle w:val="Default"/>
              <w:rPr>
                <w:color w:val="auto"/>
                <w:sz w:val="20"/>
                <w:szCs w:val="20"/>
              </w:rPr>
            </w:pPr>
          </w:p>
        </w:tc>
        <w:tc>
          <w:tcPr>
            <w:tcW w:w="5386" w:type="dxa"/>
          </w:tcPr>
          <w:p w:rsidR="005C1A53" w:rsidRPr="000C26B7" w:rsidRDefault="0031313E" w:rsidP="0031313E">
            <w:pPr>
              <w:rPr>
                <w:sz w:val="24"/>
                <w:szCs w:val="24"/>
              </w:rPr>
            </w:pPr>
            <w:r w:rsidRPr="004F7C11">
              <w:rPr>
                <w:sz w:val="20"/>
                <w:szCs w:val="20"/>
              </w:rPr>
              <w:t>Достижение ожидаемого результата к 2031 году</w:t>
            </w:r>
          </w:p>
        </w:tc>
      </w:tr>
      <w:tr w:rsidR="005C1A53" w:rsidRPr="000C26B7" w:rsidTr="009B7593">
        <w:trPr>
          <w:gridAfter w:val="1"/>
          <w:wAfter w:w="12" w:type="dxa"/>
        </w:trPr>
        <w:tc>
          <w:tcPr>
            <w:tcW w:w="2547" w:type="dxa"/>
            <w:gridSpan w:val="2"/>
            <w:vMerge w:val="restart"/>
          </w:tcPr>
          <w:p w:rsidR="005C1A53" w:rsidRPr="008C570F" w:rsidRDefault="005C1A53" w:rsidP="005C1A53">
            <w:pPr>
              <w:pStyle w:val="Default"/>
              <w:rPr>
                <w:color w:val="auto"/>
                <w:sz w:val="20"/>
                <w:szCs w:val="20"/>
              </w:rPr>
            </w:pPr>
            <w:r w:rsidRPr="008C570F">
              <w:rPr>
                <w:color w:val="auto"/>
                <w:sz w:val="20"/>
                <w:szCs w:val="20"/>
              </w:rPr>
              <w:t xml:space="preserve">3.3.2.4. </w:t>
            </w:r>
            <w:bookmarkStart w:id="8" w:name="_Hlk185085279"/>
            <w:r w:rsidRPr="008C570F">
              <w:rPr>
                <w:color w:val="auto"/>
                <w:sz w:val="20"/>
                <w:szCs w:val="20"/>
              </w:rPr>
              <w:t>Обеспечение эффективного использования спортивных объектов путем увеличения загруженности объектов, улучшение материально-технической базы учреждений физической культуры и спорта</w:t>
            </w:r>
            <w:bookmarkEnd w:id="8"/>
          </w:p>
        </w:tc>
        <w:tc>
          <w:tcPr>
            <w:tcW w:w="2410" w:type="dxa"/>
          </w:tcPr>
          <w:p w:rsidR="005C1A53" w:rsidRPr="008C570F" w:rsidRDefault="005C1A53" w:rsidP="005C1A53">
            <w:pPr>
              <w:pStyle w:val="Default"/>
              <w:rPr>
                <w:color w:val="auto"/>
                <w:sz w:val="20"/>
                <w:szCs w:val="20"/>
              </w:rPr>
            </w:pPr>
            <w:r w:rsidRPr="008C570F">
              <w:rPr>
                <w:color w:val="auto"/>
                <w:sz w:val="20"/>
                <w:szCs w:val="20"/>
              </w:rPr>
              <w:t>обеспечивает достижение целевых показателей 45,48,49</w:t>
            </w:r>
          </w:p>
        </w:tc>
        <w:tc>
          <w:tcPr>
            <w:tcW w:w="1621" w:type="dxa"/>
            <w:gridSpan w:val="3"/>
          </w:tcPr>
          <w:p w:rsidR="005C1A53" w:rsidRPr="008C570F" w:rsidRDefault="005C1A53" w:rsidP="005C1A53">
            <w:pPr>
              <w:pStyle w:val="Default"/>
              <w:rPr>
                <w:color w:val="auto"/>
                <w:sz w:val="20"/>
                <w:szCs w:val="20"/>
              </w:rPr>
            </w:pPr>
          </w:p>
        </w:tc>
        <w:tc>
          <w:tcPr>
            <w:tcW w:w="1701" w:type="dxa"/>
            <w:gridSpan w:val="2"/>
          </w:tcPr>
          <w:p w:rsidR="005C1A53" w:rsidRPr="008C570F" w:rsidRDefault="005C1A53" w:rsidP="005C1A53">
            <w:pPr>
              <w:pStyle w:val="Default"/>
              <w:rPr>
                <w:color w:val="auto"/>
                <w:sz w:val="20"/>
                <w:szCs w:val="20"/>
              </w:rPr>
            </w:pPr>
          </w:p>
        </w:tc>
        <w:tc>
          <w:tcPr>
            <w:tcW w:w="1639" w:type="dxa"/>
            <w:vMerge w:val="restart"/>
          </w:tcPr>
          <w:p w:rsidR="005C1A53" w:rsidRPr="008C570F" w:rsidRDefault="005C1A53" w:rsidP="005C1A53">
            <w:pPr>
              <w:ind w:firstLine="34"/>
              <w:rPr>
                <w:sz w:val="20"/>
                <w:szCs w:val="20"/>
              </w:rPr>
            </w:pPr>
            <w:r w:rsidRPr="008C570F">
              <w:rPr>
                <w:sz w:val="20"/>
                <w:szCs w:val="20"/>
              </w:rPr>
              <w:t>2024-2026 годы</w:t>
            </w:r>
          </w:p>
          <w:p w:rsidR="005C1A53" w:rsidRPr="008C570F" w:rsidRDefault="005C1A53" w:rsidP="005C1A53">
            <w:pPr>
              <w:ind w:firstLine="34"/>
              <w:rPr>
                <w:sz w:val="20"/>
                <w:szCs w:val="20"/>
              </w:rPr>
            </w:pPr>
            <w:r w:rsidRPr="008C570F">
              <w:rPr>
                <w:sz w:val="20"/>
                <w:szCs w:val="20"/>
              </w:rPr>
              <w:t>2027-2031 годы</w:t>
            </w:r>
          </w:p>
          <w:p w:rsidR="005C1A53" w:rsidRPr="008C570F" w:rsidRDefault="005C1A53" w:rsidP="005C1A53">
            <w:pPr>
              <w:ind w:firstLine="34"/>
              <w:rPr>
                <w:sz w:val="20"/>
                <w:szCs w:val="20"/>
              </w:rPr>
            </w:pPr>
            <w:r w:rsidRPr="008C570F">
              <w:rPr>
                <w:sz w:val="20"/>
                <w:szCs w:val="20"/>
              </w:rPr>
              <w:t>2032-2036 годы</w:t>
            </w:r>
          </w:p>
          <w:p w:rsidR="005C1A53" w:rsidRPr="008C570F" w:rsidRDefault="005C1A53" w:rsidP="005C1A53">
            <w:pPr>
              <w:ind w:firstLine="34"/>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5C1A53" w:rsidRPr="000C26B7" w:rsidRDefault="0031313E" w:rsidP="005C1A53">
            <w:pPr>
              <w:rPr>
                <w:sz w:val="24"/>
                <w:szCs w:val="24"/>
              </w:rPr>
            </w:pPr>
            <w:r w:rsidRPr="004F7C11">
              <w:rPr>
                <w:sz w:val="20"/>
                <w:szCs w:val="20"/>
              </w:rPr>
              <w:t>Мероприятие исполнено частично</w:t>
            </w:r>
          </w:p>
        </w:tc>
      </w:tr>
      <w:tr w:rsidR="005C1A53" w:rsidRPr="000C26B7" w:rsidTr="009B7593">
        <w:trPr>
          <w:gridAfter w:val="1"/>
          <w:wAfter w:w="12" w:type="dxa"/>
        </w:trPr>
        <w:tc>
          <w:tcPr>
            <w:tcW w:w="2547" w:type="dxa"/>
            <w:gridSpan w:val="2"/>
            <w:vMerge/>
          </w:tcPr>
          <w:p w:rsidR="005C1A53" w:rsidRPr="008C570F" w:rsidRDefault="005C1A53" w:rsidP="005C1A53">
            <w:pPr>
              <w:pStyle w:val="Default"/>
              <w:rPr>
                <w:color w:val="auto"/>
                <w:sz w:val="20"/>
                <w:szCs w:val="20"/>
              </w:rPr>
            </w:pPr>
          </w:p>
        </w:tc>
        <w:tc>
          <w:tcPr>
            <w:tcW w:w="2410" w:type="dxa"/>
          </w:tcPr>
          <w:p w:rsidR="005C1A53" w:rsidRPr="008C570F" w:rsidRDefault="005C1A53" w:rsidP="005C1A53">
            <w:pPr>
              <w:pStyle w:val="Default"/>
              <w:rPr>
                <w:color w:val="auto"/>
                <w:sz w:val="20"/>
                <w:szCs w:val="20"/>
              </w:rPr>
            </w:pPr>
            <w:bookmarkStart w:id="9" w:name="_Hlk185085299"/>
            <w:r w:rsidRPr="008C570F">
              <w:rPr>
                <w:color w:val="auto"/>
                <w:sz w:val="20"/>
                <w:szCs w:val="20"/>
              </w:rPr>
              <w:t>увеличение доли пропускной способности спортивных сооружений (чел./час) на 1% ежегодно</w:t>
            </w:r>
            <w:bookmarkEnd w:id="9"/>
          </w:p>
        </w:tc>
        <w:tc>
          <w:tcPr>
            <w:tcW w:w="1621" w:type="dxa"/>
            <w:gridSpan w:val="3"/>
          </w:tcPr>
          <w:p w:rsidR="005C1A53" w:rsidRPr="008C570F" w:rsidRDefault="005C1A53" w:rsidP="005C1A53">
            <w:pPr>
              <w:pStyle w:val="aa"/>
              <w:rPr>
                <w:rFonts w:ascii="Times New Roman" w:hAnsi="Times New Roman" w:cs="Times New Roman"/>
                <w:sz w:val="20"/>
                <w:szCs w:val="20"/>
              </w:rPr>
            </w:pPr>
            <w:r w:rsidRPr="008C570F">
              <w:rPr>
                <w:rFonts w:ascii="Times New Roman" w:hAnsi="Times New Roman" w:cs="Times New Roman"/>
                <w:sz w:val="20"/>
                <w:szCs w:val="20"/>
              </w:rPr>
              <w:t>бюджетные и внебюджетные</w:t>
            </w:r>
          </w:p>
          <w:p w:rsidR="005C1A53" w:rsidRPr="008C570F" w:rsidRDefault="005C1A53" w:rsidP="005C1A53">
            <w:pPr>
              <w:pStyle w:val="Default"/>
              <w:rPr>
                <w:color w:val="auto"/>
                <w:sz w:val="20"/>
                <w:szCs w:val="20"/>
              </w:rPr>
            </w:pPr>
            <w:r w:rsidRPr="008C570F">
              <w:rPr>
                <w:color w:val="auto"/>
                <w:sz w:val="20"/>
                <w:szCs w:val="20"/>
              </w:rPr>
              <w:t>средства</w:t>
            </w:r>
          </w:p>
        </w:tc>
        <w:tc>
          <w:tcPr>
            <w:tcW w:w="1701" w:type="dxa"/>
            <w:gridSpan w:val="2"/>
          </w:tcPr>
          <w:p w:rsidR="005C1A53" w:rsidRPr="008C570F" w:rsidRDefault="005C1A53" w:rsidP="005C1A53">
            <w:pPr>
              <w:pStyle w:val="Default"/>
              <w:rPr>
                <w:color w:val="auto"/>
                <w:sz w:val="20"/>
                <w:szCs w:val="20"/>
              </w:rPr>
            </w:pPr>
            <w:r w:rsidRPr="008C570F">
              <w:rPr>
                <w:color w:val="auto"/>
                <w:sz w:val="20"/>
                <w:szCs w:val="20"/>
              </w:rPr>
              <w:t>ежегодно</w:t>
            </w:r>
          </w:p>
        </w:tc>
        <w:tc>
          <w:tcPr>
            <w:tcW w:w="1639" w:type="dxa"/>
            <w:vMerge/>
          </w:tcPr>
          <w:p w:rsidR="005C1A53" w:rsidRPr="008C570F" w:rsidRDefault="005C1A53" w:rsidP="005C1A53">
            <w:pPr>
              <w:pStyle w:val="Default"/>
              <w:rPr>
                <w:color w:val="auto"/>
                <w:sz w:val="20"/>
                <w:szCs w:val="20"/>
              </w:rPr>
            </w:pPr>
          </w:p>
        </w:tc>
        <w:tc>
          <w:tcPr>
            <w:tcW w:w="5386" w:type="dxa"/>
          </w:tcPr>
          <w:p w:rsidR="0031313E" w:rsidRPr="004F7C11" w:rsidRDefault="0031313E" w:rsidP="0031313E">
            <w:pPr>
              <w:rPr>
                <w:sz w:val="20"/>
                <w:szCs w:val="20"/>
              </w:rPr>
            </w:pPr>
            <w:r w:rsidRPr="004F7C11">
              <w:rPr>
                <w:sz w:val="20"/>
                <w:szCs w:val="20"/>
              </w:rPr>
              <w:t>В 2025 году увеличение доли пропускной способности спортивных сооружений составило 5,2%.</w:t>
            </w:r>
          </w:p>
          <w:p w:rsidR="0031313E" w:rsidRPr="004F7C11" w:rsidRDefault="0031313E" w:rsidP="0031313E">
            <w:pPr>
              <w:rPr>
                <w:sz w:val="20"/>
                <w:szCs w:val="20"/>
              </w:rPr>
            </w:pPr>
            <w:r w:rsidRPr="004F7C11">
              <w:rPr>
                <w:sz w:val="20"/>
                <w:szCs w:val="20"/>
              </w:rPr>
              <w:t xml:space="preserve">Пропускная способность спортивных сооружений </w:t>
            </w:r>
            <w:r w:rsidRPr="004F7C11">
              <w:rPr>
                <w:sz w:val="20"/>
                <w:szCs w:val="20"/>
              </w:rPr>
              <w:br/>
              <w:t>в 2024 году составила 24 815 чел. / час, в 2025 году – 26 123 чел. /час.</w:t>
            </w:r>
          </w:p>
          <w:p w:rsidR="005C1A53" w:rsidRPr="000C26B7" w:rsidRDefault="0031313E" w:rsidP="0031313E">
            <w:pPr>
              <w:rPr>
                <w:rFonts w:eastAsiaTheme="minorHAnsi"/>
                <w:sz w:val="24"/>
                <w:szCs w:val="24"/>
                <w:lang w:eastAsia="en-US"/>
              </w:rPr>
            </w:pPr>
            <w:r w:rsidRPr="004F7C11">
              <w:rPr>
                <w:sz w:val="20"/>
                <w:szCs w:val="20"/>
              </w:rPr>
              <w:t>В 2024 году увеличение доли пропускной способности спортивных сооружений составило 11,1%</w:t>
            </w:r>
          </w:p>
        </w:tc>
      </w:tr>
      <w:tr w:rsidR="005C1A53" w:rsidRPr="000C26B7" w:rsidTr="009B7593">
        <w:trPr>
          <w:gridAfter w:val="1"/>
          <w:wAfter w:w="12" w:type="dxa"/>
        </w:trPr>
        <w:tc>
          <w:tcPr>
            <w:tcW w:w="2547" w:type="dxa"/>
            <w:gridSpan w:val="2"/>
            <w:vMerge/>
          </w:tcPr>
          <w:p w:rsidR="005C1A53" w:rsidRPr="008C570F" w:rsidRDefault="005C1A53" w:rsidP="005C1A53">
            <w:pPr>
              <w:pStyle w:val="Default"/>
              <w:rPr>
                <w:color w:val="auto"/>
                <w:sz w:val="20"/>
                <w:szCs w:val="20"/>
              </w:rPr>
            </w:pPr>
          </w:p>
        </w:tc>
        <w:tc>
          <w:tcPr>
            <w:tcW w:w="2410" w:type="dxa"/>
          </w:tcPr>
          <w:p w:rsidR="005C1A53" w:rsidRPr="008C570F" w:rsidRDefault="005C1A53" w:rsidP="005C1A53">
            <w:pPr>
              <w:rPr>
                <w:sz w:val="20"/>
                <w:szCs w:val="20"/>
              </w:rPr>
            </w:pPr>
            <w:bookmarkStart w:id="10" w:name="_Hlk185085348"/>
            <w:r w:rsidRPr="008C570F">
              <w:rPr>
                <w:sz w:val="20"/>
                <w:szCs w:val="20"/>
              </w:rPr>
              <w:t>доля организаций, курируемых управлением физической культуры и спорта, обеспеченных спортивным оборудованием, экипировкой и инвентарем:</w:t>
            </w:r>
            <w:r w:rsidRPr="008C570F">
              <w:rPr>
                <w:sz w:val="20"/>
                <w:szCs w:val="20"/>
              </w:rPr>
              <w:br/>
              <w:t>к 2026 году – 95%;</w:t>
            </w:r>
          </w:p>
          <w:bookmarkEnd w:id="10"/>
          <w:p w:rsidR="005C1A53" w:rsidRPr="008C570F" w:rsidRDefault="005C1A53" w:rsidP="005C1A53">
            <w:pPr>
              <w:pStyle w:val="Default"/>
              <w:rPr>
                <w:color w:val="auto"/>
                <w:sz w:val="20"/>
                <w:szCs w:val="20"/>
              </w:rPr>
            </w:pPr>
            <w:r w:rsidRPr="008C570F">
              <w:rPr>
                <w:color w:val="auto"/>
                <w:sz w:val="20"/>
                <w:szCs w:val="20"/>
              </w:rPr>
              <w:t xml:space="preserve">к 2030 году – 100% </w:t>
            </w:r>
          </w:p>
        </w:tc>
        <w:tc>
          <w:tcPr>
            <w:tcW w:w="1621" w:type="dxa"/>
            <w:gridSpan w:val="3"/>
          </w:tcPr>
          <w:p w:rsidR="005C1A53" w:rsidRPr="008C570F" w:rsidRDefault="005C1A53" w:rsidP="005C1A53">
            <w:pPr>
              <w:pStyle w:val="Default"/>
              <w:rPr>
                <w:color w:val="auto"/>
                <w:sz w:val="20"/>
                <w:szCs w:val="20"/>
              </w:rPr>
            </w:pPr>
            <w:r w:rsidRPr="008C570F">
              <w:rPr>
                <w:color w:val="auto"/>
                <w:sz w:val="20"/>
                <w:szCs w:val="20"/>
              </w:rPr>
              <w:t>бюджетные средства</w:t>
            </w:r>
          </w:p>
        </w:tc>
        <w:tc>
          <w:tcPr>
            <w:tcW w:w="1701" w:type="dxa"/>
            <w:gridSpan w:val="2"/>
          </w:tcPr>
          <w:p w:rsidR="005C1A53" w:rsidRPr="008C570F" w:rsidRDefault="005C1A53" w:rsidP="00EC7F29">
            <w:pPr>
              <w:pStyle w:val="aa"/>
              <w:jc w:val="left"/>
              <w:rPr>
                <w:rFonts w:ascii="Times New Roman" w:hAnsi="Times New Roman" w:cs="Times New Roman"/>
                <w:sz w:val="20"/>
                <w:szCs w:val="20"/>
              </w:rPr>
            </w:pPr>
            <w:r w:rsidRPr="008C570F">
              <w:rPr>
                <w:rFonts w:ascii="Times New Roman" w:hAnsi="Times New Roman" w:cs="Times New Roman"/>
                <w:sz w:val="20"/>
                <w:szCs w:val="20"/>
              </w:rPr>
              <w:t>2026 год,</w:t>
            </w:r>
          </w:p>
          <w:p w:rsidR="005C1A53" w:rsidRPr="008C570F" w:rsidRDefault="005C1A53" w:rsidP="00EC7F29">
            <w:pPr>
              <w:pStyle w:val="Default"/>
              <w:rPr>
                <w:color w:val="auto"/>
                <w:sz w:val="20"/>
                <w:szCs w:val="20"/>
              </w:rPr>
            </w:pPr>
            <w:r w:rsidRPr="008C570F">
              <w:rPr>
                <w:color w:val="auto"/>
                <w:sz w:val="20"/>
                <w:szCs w:val="20"/>
              </w:rPr>
              <w:t xml:space="preserve">  2030 год</w:t>
            </w:r>
          </w:p>
        </w:tc>
        <w:tc>
          <w:tcPr>
            <w:tcW w:w="1639" w:type="dxa"/>
            <w:vMerge/>
          </w:tcPr>
          <w:p w:rsidR="005C1A53" w:rsidRPr="008C570F" w:rsidRDefault="005C1A53" w:rsidP="005C1A53">
            <w:pPr>
              <w:pStyle w:val="Default"/>
              <w:rPr>
                <w:color w:val="auto"/>
                <w:sz w:val="20"/>
                <w:szCs w:val="20"/>
              </w:rPr>
            </w:pPr>
          </w:p>
        </w:tc>
        <w:tc>
          <w:tcPr>
            <w:tcW w:w="5386" w:type="dxa"/>
          </w:tcPr>
          <w:p w:rsidR="0031313E" w:rsidRPr="004F7C11" w:rsidRDefault="0031313E" w:rsidP="0031313E">
            <w:pPr>
              <w:rPr>
                <w:sz w:val="20"/>
                <w:szCs w:val="20"/>
              </w:rPr>
            </w:pPr>
            <w:r w:rsidRPr="004F7C11">
              <w:rPr>
                <w:sz w:val="20"/>
                <w:szCs w:val="20"/>
              </w:rPr>
              <w:t xml:space="preserve">Достижение ожидаемого результата к 2026 году. </w:t>
            </w:r>
          </w:p>
          <w:p w:rsidR="005C1A53" w:rsidRPr="000C26B7" w:rsidRDefault="0031313E" w:rsidP="00E6341B">
            <w:pPr>
              <w:rPr>
                <w:sz w:val="24"/>
                <w:szCs w:val="24"/>
              </w:rPr>
            </w:pPr>
            <w:r w:rsidRPr="004F7C11">
              <w:rPr>
                <w:sz w:val="20"/>
                <w:szCs w:val="20"/>
              </w:rPr>
              <w:t>В 2025 году доля организаций, курируемых управлением физической культуры и спорта, обеспеченных спортивным оборудованием, экипировкой и инвентарем составляет 73,71% в сравнении с 2024 годом (68,13%) прирост составил 8,19%</w:t>
            </w:r>
          </w:p>
        </w:tc>
      </w:tr>
      <w:tr w:rsidR="005C1A53" w:rsidRPr="000C26B7" w:rsidTr="009B7593">
        <w:trPr>
          <w:gridAfter w:val="1"/>
          <w:wAfter w:w="12" w:type="dxa"/>
        </w:trPr>
        <w:tc>
          <w:tcPr>
            <w:tcW w:w="2547" w:type="dxa"/>
            <w:gridSpan w:val="2"/>
          </w:tcPr>
          <w:p w:rsidR="005C1A53" w:rsidRPr="008C570F" w:rsidRDefault="005C1A53" w:rsidP="005C1A53">
            <w:pPr>
              <w:rPr>
                <w:sz w:val="20"/>
                <w:szCs w:val="20"/>
              </w:rPr>
            </w:pPr>
            <w:r w:rsidRPr="008C570F">
              <w:rPr>
                <w:sz w:val="20"/>
                <w:szCs w:val="20"/>
              </w:rPr>
              <w:t xml:space="preserve">3.3.2.5. </w:t>
            </w:r>
            <w:bookmarkStart w:id="11" w:name="_Hlk185085387"/>
            <w:r w:rsidRPr="008C570F">
              <w:rPr>
                <w:sz w:val="20"/>
                <w:szCs w:val="20"/>
              </w:rPr>
              <w:t>Обеспечение доступности физкультурно-оздоровительных и спортивных услуг для маломобильных групп населения и лиц с ограниченными возможностями здоровья посредством расширения сети отделений и групп для систематических занятий адаптивной физической культурой и спортом в учреждениях, организациях независимо от их ведомственной принадлежности, дооборудования и оснащения спортивных объектов специализированным оборудованием и инвентарем</w:t>
            </w:r>
            <w:bookmarkEnd w:id="11"/>
          </w:p>
          <w:p w:rsidR="005C1A53" w:rsidRPr="008C570F" w:rsidRDefault="005C1A53" w:rsidP="005C1A53">
            <w:pPr>
              <w:pStyle w:val="Default"/>
              <w:rPr>
                <w:color w:val="auto"/>
                <w:sz w:val="20"/>
                <w:szCs w:val="20"/>
              </w:rPr>
            </w:pPr>
          </w:p>
        </w:tc>
        <w:tc>
          <w:tcPr>
            <w:tcW w:w="2410" w:type="dxa"/>
          </w:tcPr>
          <w:p w:rsidR="005C1A53" w:rsidRPr="008C570F" w:rsidRDefault="005C1A53" w:rsidP="005C1A53">
            <w:pPr>
              <w:rPr>
                <w:sz w:val="20"/>
                <w:szCs w:val="20"/>
              </w:rPr>
            </w:pPr>
            <w:bookmarkStart w:id="12" w:name="_Hlk185085405"/>
            <w:r w:rsidRPr="008C570F">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sidRPr="008C570F">
              <w:rPr>
                <w:sz w:val="20"/>
                <w:szCs w:val="20"/>
              </w:rPr>
              <w:br/>
              <w:t>к 2026 году – 15,4%;</w:t>
            </w:r>
          </w:p>
          <w:bookmarkEnd w:id="12"/>
          <w:p w:rsidR="005C1A53" w:rsidRPr="008C570F" w:rsidRDefault="005C1A53" w:rsidP="005C1A53">
            <w:pPr>
              <w:rPr>
                <w:sz w:val="20"/>
                <w:szCs w:val="20"/>
              </w:rPr>
            </w:pPr>
            <w:r w:rsidRPr="008C570F">
              <w:rPr>
                <w:sz w:val="20"/>
                <w:szCs w:val="20"/>
              </w:rPr>
              <w:t>к 2031 году – 18,5%;</w:t>
            </w:r>
          </w:p>
          <w:p w:rsidR="005C1A53" w:rsidRPr="008C570F" w:rsidRDefault="005C1A53" w:rsidP="005C1A53">
            <w:pPr>
              <w:rPr>
                <w:sz w:val="20"/>
                <w:szCs w:val="20"/>
              </w:rPr>
            </w:pPr>
            <w:r w:rsidRPr="008C570F">
              <w:rPr>
                <w:sz w:val="20"/>
                <w:szCs w:val="20"/>
              </w:rPr>
              <w:t>к 2036 году – 21,5%;</w:t>
            </w:r>
          </w:p>
          <w:p w:rsidR="005C1A53" w:rsidRPr="008C570F" w:rsidRDefault="005C1A53" w:rsidP="005C1A53">
            <w:pPr>
              <w:rPr>
                <w:sz w:val="20"/>
                <w:szCs w:val="20"/>
              </w:rPr>
            </w:pPr>
            <w:r w:rsidRPr="008C570F">
              <w:rPr>
                <w:sz w:val="20"/>
                <w:szCs w:val="20"/>
              </w:rPr>
              <w:t>к 2044 году – 26,4%;</w:t>
            </w:r>
          </w:p>
          <w:p w:rsidR="005C1A53" w:rsidRPr="008C570F" w:rsidRDefault="005C1A53" w:rsidP="005C1A53">
            <w:pPr>
              <w:rPr>
                <w:sz w:val="20"/>
                <w:szCs w:val="20"/>
              </w:rPr>
            </w:pPr>
            <w:r w:rsidRPr="008C570F">
              <w:rPr>
                <w:sz w:val="20"/>
                <w:szCs w:val="20"/>
              </w:rPr>
              <w:t>к 2050 году – 30,0%</w:t>
            </w:r>
          </w:p>
          <w:p w:rsidR="005C1A53" w:rsidRPr="008C570F" w:rsidRDefault="005C1A53" w:rsidP="005C1A53">
            <w:pPr>
              <w:pStyle w:val="Default"/>
              <w:rPr>
                <w:color w:val="auto"/>
                <w:sz w:val="20"/>
                <w:szCs w:val="20"/>
              </w:rPr>
            </w:pPr>
            <w:r w:rsidRPr="008C570F">
              <w:rPr>
                <w:color w:val="auto"/>
                <w:sz w:val="20"/>
                <w:szCs w:val="20"/>
              </w:rPr>
              <w:t>(обеспечивает достижение целевых показателей 45, 46, 47, 48,49,50)</w:t>
            </w:r>
          </w:p>
        </w:tc>
        <w:tc>
          <w:tcPr>
            <w:tcW w:w="1621" w:type="dxa"/>
            <w:gridSpan w:val="3"/>
          </w:tcPr>
          <w:p w:rsidR="005C1A53" w:rsidRPr="008C570F" w:rsidRDefault="005C1A53" w:rsidP="00EC7F29">
            <w:pPr>
              <w:pStyle w:val="aa"/>
              <w:jc w:val="left"/>
              <w:rPr>
                <w:rFonts w:ascii="Times New Roman" w:hAnsi="Times New Roman" w:cs="Times New Roman"/>
                <w:sz w:val="20"/>
                <w:szCs w:val="20"/>
              </w:rPr>
            </w:pPr>
            <w:r w:rsidRPr="008C570F">
              <w:rPr>
                <w:rFonts w:ascii="Times New Roman" w:hAnsi="Times New Roman" w:cs="Times New Roman"/>
                <w:sz w:val="20"/>
                <w:szCs w:val="20"/>
              </w:rPr>
              <w:t>бюджетные и (или) внебюджетные</w:t>
            </w:r>
          </w:p>
          <w:p w:rsidR="005C1A53" w:rsidRPr="008C570F" w:rsidRDefault="005C1A53" w:rsidP="00EC7F29">
            <w:pPr>
              <w:pStyle w:val="Default"/>
              <w:rPr>
                <w:color w:val="auto"/>
                <w:sz w:val="20"/>
                <w:szCs w:val="20"/>
              </w:rPr>
            </w:pPr>
            <w:r w:rsidRPr="008C570F">
              <w:rPr>
                <w:color w:val="auto"/>
                <w:sz w:val="20"/>
                <w:szCs w:val="20"/>
              </w:rPr>
              <w:t>средства</w:t>
            </w:r>
          </w:p>
        </w:tc>
        <w:tc>
          <w:tcPr>
            <w:tcW w:w="1701" w:type="dxa"/>
            <w:gridSpan w:val="2"/>
          </w:tcPr>
          <w:p w:rsidR="005C1A53" w:rsidRPr="008C570F" w:rsidRDefault="005C1A53" w:rsidP="005C1A53">
            <w:pPr>
              <w:pStyle w:val="Default"/>
              <w:rPr>
                <w:color w:val="auto"/>
                <w:sz w:val="20"/>
                <w:szCs w:val="20"/>
              </w:rPr>
            </w:pPr>
            <w:r w:rsidRPr="008C570F">
              <w:rPr>
                <w:color w:val="auto"/>
                <w:sz w:val="20"/>
                <w:szCs w:val="20"/>
              </w:rPr>
              <w:t>ежегодно</w:t>
            </w:r>
          </w:p>
        </w:tc>
        <w:tc>
          <w:tcPr>
            <w:tcW w:w="1639" w:type="dxa"/>
          </w:tcPr>
          <w:p w:rsidR="005C1A53" w:rsidRPr="008C570F" w:rsidRDefault="005C1A53" w:rsidP="005C1A53">
            <w:pPr>
              <w:rPr>
                <w:sz w:val="20"/>
                <w:szCs w:val="20"/>
              </w:rPr>
            </w:pPr>
            <w:r w:rsidRPr="008C570F">
              <w:rPr>
                <w:sz w:val="20"/>
                <w:szCs w:val="20"/>
              </w:rPr>
              <w:t>2024-2026 годы</w:t>
            </w:r>
          </w:p>
          <w:p w:rsidR="005C1A53" w:rsidRPr="008C570F" w:rsidRDefault="005C1A53" w:rsidP="005C1A53">
            <w:pPr>
              <w:rPr>
                <w:sz w:val="20"/>
                <w:szCs w:val="20"/>
              </w:rPr>
            </w:pPr>
            <w:r w:rsidRPr="008C570F">
              <w:rPr>
                <w:sz w:val="20"/>
                <w:szCs w:val="20"/>
              </w:rPr>
              <w:t>2027-2031 годы</w:t>
            </w:r>
          </w:p>
          <w:p w:rsidR="005C1A53" w:rsidRPr="008C570F" w:rsidRDefault="005C1A53" w:rsidP="005C1A53">
            <w:pPr>
              <w:rPr>
                <w:sz w:val="20"/>
                <w:szCs w:val="20"/>
              </w:rPr>
            </w:pPr>
            <w:r w:rsidRPr="008C570F">
              <w:rPr>
                <w:sz w:val="20"/>
                <w:szCs w:val="20"/>
              </w:rPr>
              <w:t>2032-2036 годы</w:t>
            </w:r>
          </w:p>
          <w:p w:rsidR="005C1A53" w:rsidRPr="008C570F" w:rsidRDefault="005C1A53" w:rsidP="005C1A53">
            <w:pP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E6341B" w:rsidRPr="004F7C11" w:rsidRDefault="00E6341B" w:rsidP="00E6341B">
            <w:pPr>
              <w:rPr>
                <w:sz w:val="20"/>
                <w:szCs w:val="20"/>
              </w:rPr>
            </w:pPr>
            <w:r w:rsidRPr="004F7C11">
              <w:rPr>
                <w:sz w:val="20"/>
                <w:szCs w:val="20"/>
              </w:rPr>
              <w:t>Мероприятие исполнено.</w:t>
            </w:r>
          </w:p>
          <w:p w:rsidR="00E6341B" w:rsidRPr="004F7C11" w:rsidRDefault="00E6341B" w:rsidP="00E6341B">
            <w:pPr>
              <w:rPr>
                <w:sz w:val="20"/>
                <w:szCs w:val="20"/>
              </w:rPr>
            </w:pPr>
            <w:r w:rsidRPr="004F7C11">
              <w:rPr>
                <w:sz w:val="20"/>
                <w:szCs w:val="20"/>
              </w:rPr>
              <w:t>2024 год – 30,7%.</w:t>
            </w:r>
          </w:p>
          <w:p w:rsidR="00E6341B" w:rsidRPr="004F7C11" w:rsidRDefault="00E6341B" w:rsidP="00E6341B">
            <w:pPr>
              <w:rPr>
                <w:sz w:val="20"/>
                <w:szCs w:val="20"/>
              </w:rPr>
            </w:pPr>
            <w:r w:rsidRPr="004F7C11">
              <w:rPr>
                <w:sz w:val="20"/>
                <w:szCs w:val="20"/>
              </w:rPr>
              <w:t xml:space="preserve">2025 год – 30,8%. </w:t>
            </w:r>
          </w:p>
          <w:p w:rsidR="00E6341B" w:rsidRPr="004F7C11" w:rsidRDefault="00E6341B" w:rsidP="00E6341B">
            <w:pPr>
              <w:rPr>
                <w:sz w:val="20"/>
                <w:szCs w:val="20"/>
              </w:rPr>
            </w:pPr>
            <w:r w:rsidRPr="004F7C11">
              <w:rPr>
                <w:sz w:val="20"/>
                <w:szCs w:val="20"/>
              </w:rPr>
              <w:t xml:space="preserve">Уровень исполнения показателя обусловлен эффективной популяризацией физической культуры </w:t>
            </w:r>
            <w:r w:rsidRPr="004F7C11">
              <w:rPr>
                <w:sz w:val="20"/>
                <w:szCs w:val="20"/>
              </w:rPr>
              <w:br/>
              <w:t xml:space="preserve">и спорта; проведением мероприятий, демонстрирующих возможности и достижения людей систематически занимающихся физической культурой </w:t>
            </w:r>
            <w:r w:rsidRPr="004F7C11">
              <w:rPr>
                <w:sz w:val="20"/>
                <w:szCs w:val="20"/>
              </w:rPr>
              <w:br/>
              <w:t>и профессионально занимающихся спортом; проведением и участием в мероприятиях среди данной категории граждан</w:t>
            </w:r>
          </w:p>
          <w:p w:rsidR="005C1A53" w:rsidRPr="000C26B7" w:rsidRDefault="005C1A53" w:rsidP="005C1A53">
            <w:pPr>
              <w:rPr>
                <w:sz w:val="24"/>
                <w:szCs w:val="24"/>
              </w:rPr>
            </w:pPr>
          </w:p>
        </w:tc>
      </w:tr>
      <w:tr w:rsidR="005C1A53" w:rsidRPr="000C26B7" w:rsidTr="009B7593">
        <w:trPr>
          <w:gridAfter w:val="1"/>
          <w:wAfter w:w="12" w:type="dxa"/>
        </w:trPr>
        <w:tc>
          <w:tcPr>
            <w:tcW w:w="2547" w:type="dxa"/>
            <w:gridSpan w:val="2"/>
          </w:tcPr>
          <w:p w:rsidR="005C1A53" w:rsidRPr="008C570F" w:rsidRDefault="005C1A53" w:rsidP="005C1A53">
            <w:pPr>
              <w:pStyle w:val="Default"/>
              <w:rPr>
                <w:color w:val="auto"/>
                <w:sz w:val="20"/>
                <w:szCs w:val="20"/>
              </w:rPr>
            </w:pPr>
            <w:r w:rsidRPr="008C570F">
              <w:rPr>
                <w:color w:val="auto"/>
                <w:sz w:val="20"/>
                <w:szCs w:val="20"/>
              </w:rPr>
              <w:t>3.3.3.  </w:t>
            </w:r>
            <w:bookmarkStart w:id="13" w:name="_Hlk185085472"/>
            <w:r w:rsidRPr="008C570F">
              <w:rPr>
                <w:color w:val="auto"/>
                <w:sz w:val="20"/>
                <w:szCs w:val="20"/>
              </w:rPr>
              <w:t>Мероприятия по информационно-маркетинговому обеспечению развития физической культуры и спорта</w:t>
            </w:r>
            <w:bookmarkEnd w:id="13"/>
          </w:p>
        </w:tc>
        <w:tc>
          <w:tcPr>
            <w:tcW w:w="2410" w:type="dxa"/>
          </w:tcPr>
          <w:p w:rsidR="005C1A53" w:rsidRPr="008C570F" w:rsidRDefault="005C1A53" w:rsidP="005C1A53">
            <w:pPr>
              <w:pStyle w:val="Default"/>
              <w:rPr>
                <w:color w:val="auto"/>
                <w:sz w:val="20"/>
                <w:szCs w:val="20"/>
              </w:rPr>
            </w:pPr>
            <w:r w:rsidRPr="008C570F">
              <w:rPr>
                <w:color w:val="auto"/>
                <w:sz w:val="20"/>
                <w:szCs w:val="20"/>
              </w:rPr>
              <w:t>обеспечивает достижение целевых показателей 2, 45, 48</w:t>
            </w:r>
          </w:p>
        </w:tc>
        <w:tc>
          <w:tcPr>
            <w:tcW w:w="1621" w:type="dxa"/>
            <w:gridSpan w:val="3"/>
          </w:tcPr>
          <w:p w:rsidR="005C1A53" w:rsidRPr="008C570F" w:rsidRDefault="00E6341B" w:rsidP="00E6341B">
            <w:pPr>
              <w:pStyle w:val="Default"/>
              <w:jc w:val="center"/>
              <w:rPr>
                <w:color w:val="auto"/>
                <w:sz w:val="20"/>
                <w:szCs w:val="20"/>
              </w:rPr>
            </w:pPr>
            <w:r w:rsidRPr="008C570F">
              <w:rPr>
                <w:color w:val="auto"/>
                <w:sz w:val="20"/>
                <w:szCs w:val="20"/>
              </w:rPr>
              <w:t>-</w:t>
            </w:r>
          </w:p>
        </w:tc>
        <w:tc>
          <w:tcPr>
            <w:tcW w:w="1701" w:type="dxa"/>
            <w:gridSpan w:val="2"/>
          </w:tcPr>
          <w:p w:rsidR="005C1A53" w:rsidRPr="008C570F" w:rsidRDefault="00E6341B" w:rsidP="00E6341B">
            <w:pPr>
              <w:pStyle w:val="Default"/>
              <w:jc w:val="center"/>
              <w:rPr>
                <w:color w:val="auto"/>
                <w:sz w:val="20"/>
                <w:szCs w:val="20"/>
              </w:rPr>
            </w:pPr>
            <w:r w:rsidRPr="008C570F">
              <w:rPr>
                <w:color w:val="auto"/>
                <w:sz w:val="20"/>
                <w:szCs w:val="20"/>
              </w:rPr>
              <w:t>-</w:t>
            </w:r>
          </w:p>
        </w:tc>
        <w:tc>
          <w:tcPr>
            <w:tcW w:w="1639" w:type="dxa"/>
          </w:tcPr>
          <w:p w:rsidR="005C1A53" w:rsidRPr="008C570F" w:rsidRDefault="005C1A53" w:rsidP="005C1A53">
            <w:pPr>
              <w:jc w:val="center"/>
              <w:rPr>
                <w:sz w:val="20"/>
                <w:szCs w:val="20"/>
              </w:rPr>
            </w:pPr>
            <w:r w:rsidRPr="008C570F">
              <w:rPr>
                <w:sz w:val="20"/>
                <w:szCs w:val="20"/>
              </w:rPr>
              <w:t>2024-2026 годы</w:t>
            </w:r>
          </w:p>
          <w:p w:rsidR="005C1A53" w:rsidRPr="008C570F" w:rsidRDefault="005C1A53" w:rsidP="005C1A53">
            <w:pPr>
              <w:jc w:val="center"/>
              <w:rPr>
                <w:sz w:val="20"/>
                <w:szCs w:val="20"/>
              </w:rPr>
            </w:pPr>
            <w:r w:rsidRPr="008C570F">
              <w:rPr>
                <w:sz w:val="20"/>
                <w:szCs w:val="20"/>
              </w:rPr>
              <w:t>2027-2031 годы</w:t>
            </w:r>
          </w:p>
          <w:p w:rsidR="005C1A53" w:rsidRPr="008C570F" w:rsidRDefault="005C1A53" w:rsidP="005C1A53">
            <w:pPr>
              <w:jc w:val="center"/>
              <w:rPr>
                <w:sz w:val="20"/>
                <w:szCs w:val="20"/>
              </w:rPr>
            </w:pPr>
            <w:r w:rsidRPr="008C570F">
              <w:rPr>
                <w:sz w:val="20"/>
                <w:szCs w:val="20"/>
              </w:rPr>
              <w:t>2032-2036 годы</w:t>
            </w:r>
          </w:p>
          <w:p w:rsidR="005C1A53" w:rsidRPr="008C570F" w:rsidRDefault="005C1A53" w:rsidP="005C1A53">
            <w:pPr>
              <w:jc w:val="cente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5C1A53" w:rsidRPr="000C26B7" w:rsidRDefault="005C1A53" w:rsidP="0048375C">
            <w:pPr>
              <w:jc w:val="center"/>
              <w:rPr>
                <w:sz w:val="24"/>
                <w:szCs w:val="24"/>
              </w:rPr>
            </w:pPr>
            <w:r w:rsidRPr="000C26B7">
              <w:rPr>
                <w:sz w:val="24"/>
                <w:szCs w:val="24"/>
              </w:rPr>
              <w:t>х</w:t>
            </w:r>
          </w:p>
        </w:tc>
      </w:tr>
      <w:tr w:rsidR="005C1A53" w:rsidRPr="000C26B7" w:rsidTr="009B7593">
        <w:trPr>
          <w:gridAfter w:val="1"/>
          <w:wAfter w:w="12" w:type="dxa"/>
        </w:trPr>
        <w:tc>
          <w:tcPr>
            <w:tcW w:w="2547" w:type="dxa"/>
            <w:gridSpan w:val="2"/>
          </w:tcPr>
          <w:p w:rsidR="005C1A53" w:rsidRPr="008C570F" w:rsidRDefault="005C1A53" w:rsidP="005C1A53">
            <w:pPr>
              <w:pStyle w:val="Default"/>
              <w:rPr>
                <w:color w:val="auto"/>
                <w:sz w:val="20"/>
                <w:szCs w:val="20"/>
              </w:rPr>
            </w:pPr>
            <w:r w:rsidRPr="008C570F">
              <w:rPr>
                <w:color w:val="auto"/>
                <w:sz w:val="20"/>
                <w:szCs w:val="20"/>
              </w:rPr>
              <w:t>3.3.3.1.  </w:t>
            </w:r>
            <w:bookmarkStart w:id="14" w:name="_Hlk185085507"/>
            <w:r w:rsidRPr="008C570F">
              <w:rPr>
                <w:color w:val="auto"/>
                <w:sz w:val="20"/>
                <w:szCs w:val="20"/>
              </w:rPr>
              <w:t xml:space="preserve">Создание единого информационного поля по вопросам физической культуры и спорта </w:t>
            </w:r>
            <w:bookmarkEnd w:id="14"/>
          </w:p>
        </w:tc>
        <w:tc>
          <w:tcPr>
            <w:tcW w:w="2410" w:type="dxa"/>
          </w:tcPr>
          <w:p w:rsidR="005C1A53" w:rsidRPr="008C570F" w:rsidRDefault="005C1A53" w:rsidP="005C1A53">
            <w:pPr>
              <w:rPr>
                <w:sz w:val="20"/>
                <w:szCs w:val="20"/>
              </w:rPr>
            </w:pPr>
            <w:bookmarkStart w:id="15" w:name="_Hlk185085533"/>
            <w:r w:rsidRPr="008C570F">
              <w:rPr>
                <w:sz w:val="20"/>
                <w:szCs w:val="20"/>
              </w:rPr>
              <w:t>создание и функционирование информационного портала:</w:t>
            </w:r>
          </w:p>
          <w:p w:rsidR="005C1A53" w:rsidRPr="008C570F" w:rsidRDefault="005C1A53" w:rsidP="005C1A53">
            <w:pPr>
              <w:rPr>
                <w:sz w:val="20"/>
                <w:szCs w:val="20"/>
              </w:rPr>
            </w:pPr>
            <w:r w:rsidRPr="008C570F">
              <w:rPr>
                <w:sz w:val="20"/>
                <w:szCs w:val="20"/>
              </w:rPr>
              <w:t>к 2026 году – создание портала;</w:t>
            </w:r>
          </w:p>
          <w:bookmarkEnd w:id="15"/>
          <w:p w:rsidR="005C1A53" w:rsidRPr="008C570F" w:rsidRDefault="005C1A53" w:rsidP="005C1A53">
            <w:pPr>
              <w:rPr>
                <w:sz w:val="20"/>
                <w:szCs w:val="20"/>
              </w:rPr>
            </w:pPr>
            <w:r w:rsidRPr="008C570F">
              <w:rPr>
                <w:sz w:val="20"/>
                <w:szCs w:val="20"/>
              </w:rPr>
              <w:t xml:space="preserve">2027 – 2050 годы – функционирование портала </w:t>
            </w:r>
          </w:p>
          <w:p w:rsidR="005C1A53" w:rsidRPr="008C570F" w:rsidRDefault="005C1A53" w:rsidP="005C1A53">
            <w:pPr>
              <w:pStyle w:val="Default"/>
              <w:rPr>
                <w:color w:val="auto"/>
                <w:sz w:val="20"/>
                <w:szCs w:val="20"/>
              </w:rPr>
            </w:pPr>
            <w:r w:rsidRPr="008C570F">
              <w:rPr>
                <w:color w:val="auto"/>
                <w:sz w:val="20"/>
                <w:szCs w:val="20"/>
              </w:rPr>
              <w:t>(обеспечивает достижение целевого показателя 45)</w:t>
            </w:r>
          </w:p>
        </w:tc>
        <w:tc>
          <w:tcPr>
            <w:tcW w:w="1621" w:type="dxa"/>
            <w:gridSpan w:val="3"/>
          </w:tcPr>
          <w:p w:rsidR="005C1A53" w:rsidRPr="008C570F" w:rsidRDefault="005C1A53" w:rsidP="005C1A53">
            <w:pPr>
              <w:pStyle w:val="Default"/>
              <w:rPr>
                <w:color w:val="auto"/>
                <w:sz w:val="20"/>
                <w:szCs w:val="20"/>
              </w:rPr>
            </w:pPr>
            <w:r w:rsidRPr="008C570F">
              <w:rPr>
                <w:color w:val="auto"/>
                <w:sz w:val="20"/>
                <w:szCs w:val="20"/>
              </w:rPr>
              <w:t>бюджетные средства</w:t>
            </w:r>
          </w:p>
        </w:tc>
        <w:tc>
          <w:tcPr>
            <w:tcW w:w="1701" w:type="dxa"/>
            <w:gridSpan w:val="2"/>
          </w:tcPr>
          <w:p w:rsidR="005C1A53" w:rsidRPr="008C570F" w:rsidRDefault="005C1A53" w:rsidP="005C1A53">
            <w:pPr>
              <w:pStyle w:val="Default"/>
              <w:rPr>
                <w:color w:val="auto"/>
                <w:sz w:val="20"/>
                <w:szCs w:val="20"/>
              </w:rPr>
            </w:pPr>
            <w:r w:rsidRPr="008C570F">
              <w:rPr>
                <w:color w:val="auto"/>
                <w:sz w:val="20"/>
                <w:szCs w:val="20"/>
              </w:rPr>
              <w:t>поэтапно</w:t>
            </w:r>
          </w:p>
        </w:tc>
        <w:tc>
          <w:tcPr>
            <w:tcW w:w="1639" w:type="dxa"/>
          </w:tcPr>
          <w:p w:rsidR="005C1A53" w:rsidRPr="008C570F" w:rsidRDefault="005C1A53" w:rsidP="005C1A53">
            <w:pPr>
              <w:rPr>
                <w:sz w:val="20"/>
                <w:szCs w:val="20"/>
              </w:rPr>
            </w:pPr>
            <w:r w:rsidRPr="008C570F">
              <w:rPr>
                <w:sz w:val="20"/>
                <w:szCs w:val="20"/>
              </w:rPr>
              <w:t>2024-2026 годы</w:t>
            </w:r>
          </w:p>
          <w:p w:rsidR="005C1A53" w:rsidRPr="008C570F" w:rsidRDefault="005C1A53" w:rsidP="005C1A53">
            <w:pPr>
              <w:rPr>
                <w:sz w:val="20"/>
                <w:szCs w:val="20"/>
              </w:rPr>
            </w:pPr>
            <w:r w:rsidRPr="008C570F">
              <w:rPr>
                <w:sz w:val="20"/>
                <w:szCs w:val="20"/>
              </w:rPr>
              <w:t>2027-2031 годы</w:t>
            </w:r>
          </w:p>
          <w:p w:rsidR="005C1A53" w:rsidRPr="008C570F" w:rsidRDefault="005C1A53" w:rsidP="005C1A53">
            <w:pPr>
              <w:rPr>
                <w:sz w:val="20"/>
                <w:szCs w:val="20"/>
              </w:rPr>
            </w:pPr>
            <w:r w:rsidRPr="008C570F">
              <w:rPr>
                <w:sz w:val="20"/>
                <w:szCs w:val="20"/>
              </w:rPr>
              <w:t>2032-2036 годы</w:t>
            </w:r>
          </w:p>
          <w:p w:rsidR="005C1A53" w:rsidRPr="008C570F" w:rsidRDefault="005C1A53" w:rsidP="005C1A53">
            <w:pP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Pr>
          <w:p w:rsidR="00E6341B" w:rsidRPr="004F7C11" w:rsidRDefault="00E6341B" w:rsidP="00E6341B">
            <w:pPr>
              <w:rPr>
                <w:sz w:val="20"/>
                <w:szCs w:val="20"/>
              </w:rPr>
            </w:pPr>
            <w:r w:rsidRPr="004F7C11">
              <w:rPr>
                <w:sz w:val="20"/>
                <w:szCs w:val="20"/>
              </w:rPr>
              <w:t>Достижение ожидаемого результата к 2026 году</w:t>
            </w:r>
          </w:p>
          <w:p w:rsidR="005C1A53" w:rsidRPr="000C26B7" w:rsidRDefault="00E6341B" w:rsidP="00E6341B">
            <w:pPr>
              <w:rPr>
                <w:sz w:val="24"/>
                <w:szCs w:val="24"/>
              </w:rPr>
            </w:pPr>
            <w:r w:rsidRPr="004F7C11">
              <w:rPr>
                <w:sz w:val="20"/>
                <w:szCs w:val="20"/>
              </w:rPr>
              <w:t xml:space="preserve">В 2025 году информация о развитии физической культуры и спорта, знаменитых спортсменах, </w:t>
            </w:r>
            <w:r w:rsidRPr="004F7C11">
              <w:rPr>
                <w:sz w:val="20"/>
                <w:szCs w:val="20"/>
              </w:rPr>
              <w:br/>
              <w:t xml:space="preserve">об участии и проведении соревнований размещается </w:t>
            </w:r>
            <w:r w:rsidRPr="004F7C11">
              <w:rPr>
                <w:sz w:val="20"/>
                <w:szCs w:val="20"/>
              </w:rPr>
              <w:br/>
              <w:t>на официальном портале Администрации города, официальных сайтах, социальных сетях муниципальных учреждений</w:t>
            </w:r>
          </w:p>
        </w:tc>
      </w:tr>
      <w:tr w:rsidR="005C1A53" w:rsidRPr="000C26B7" w:rsidTr="009B7593">
        <w:trPr>
          <w:gridAfter w:val="1"/>
          <w:wAfter w:w="12" w:type="dxa"/>
        </w:trPr>
        <w:tc>
          <w:tcPr>
            <w:tcW w:w="2547" w:type="dxa"/>
            <w:gridSpan w:val="2"/>
          </w:tcPr>
          <w:p w:rsidR="005C1A53" w:rsidRPr="008C570F" w:rsidRDefault="005C1A53" w:rsidP="005C1A53">
            <w:pPr>
              <w:pStyle w:val="Default"/>
              <w:rPr>
                <w:color w:val="auto"/>
                <w:sz w:val="20"/>
                <w:szCs w:val="20"/>
              </w:rPr>
            </w:pPr>
            <w:r w:rsidRPr="008C570F">
              <w:rPr>
                <w:color w:val="auto"/>
                <w:sz w:val="20"/>
                <w:szCs w:val="20"/>
              </w:rPr>
              <w:t>3.3.3.2</w:t>
            </w:r>
            <w:bookmarkStart w:id="16" w:name="_Hlk185085570"/>
            <w:r w:rsidRPr="008C570F">
              <w:rPr>
                <w:color w:val="auto"/>
                <w:sz w:val="20"/>
                <w:szCs w:val="20"/>
              </w:rPr>
              <w:t xml:space="preserve">. </w:t>
            </w:r>
            <w:bookmarkStart w:id="17" w:name="_Hlk216264289"/>
            <w:r w:rsidRPr="008C570F">
              <w:rPr>
                <w:color w:val="auto"/>
                <w:sz w:val="20"/>
                <w:szCs w:val="20"/>
              </w:rPr>
              <w:t>Содействие в организации и проведении совместных мероприятий в сфере физической культуры и спорта крупной городской агломерации Сургут – Нефтеюганск и Ханты-Мансийского автономного округа – Югры</w:t>
            </w:r>
            <w:bookmarkEnd w:id="16"/>
            <w:bookmarkEnd w:id="17"/>
          </w:p>
        </w:tc>
        <w:tc>
          <w:tcPr>
            <w:tcW w:w="2410" w:type="dxa"/>
            <w:tcBorders>
              <w:bottom w:val="single" w:sz="4" w:space="0" w:color="auto"/>
            </w:tcBorders>
          </w:tcPr>
          <w:p w:rsidR="005C1A53" w:rsidRPr="008C570F" w:rsidRDefault="005C1A53" w:rsidP="005C1A53">
            <w:pPr>
              <w:rPr>
                <w:sz w:val="20"/>
                <w:szCs w:val="20"/>
              </w:rPr>
            </w:pPr>
            <w:bookmarkStart w:id="18" w:name="_Hlk185085594"/>
            <w:r w:rsidRPr="008C570F">
              <w:rPr>
                <w:sz w:val="20"/>
                <w:szCs w:val="20"/>
              </w:rPr>
              <w:t xml:space="preserve">количество мероприятий, по которым оказано содействие: </w:t>
            </w:r>
          </w:p>
          <w:p w:rsidR="005C1A53" w:rsidRPr="008C570F" w:rsidRDefault="005C1A53" w:rsidP="005C1A53">
            <w:pPr>
              <w:rPr>
                <w:sz w:val="20"/>
                <w:szCs w:val="20"/>
              </w:rPr>
            </w:pPr>
            <w:r w:rsidRPr="008C570F">
              <w:rPr>
                <w:sz w:val="20"/>
                <w:szCs w:val="20"/>
              </w:rPr>
              <w:t xml:space="preserve">2024 – 2036 годы – не менее 20 ед. в год; </w:t>
            </w:r>
          </w:p>
          <w:bookmarkEnd w:id="18"/>
          <w:p w:rsidR="005C1A53" w:rsidRPr="008C570F" w:rsidRDefault="005C1A53" w:rsidP="005C1A53">
            <w:pPr>
              <w:rPr>
                <w:sz w:val="20"/>
                <w:szCs w:val="20"/>
              </w:rPr>
            </w:pPr>
            <w:r w:rsidRPr="008C570F">
              <w:rPr>
                <w:sz w:val="20"/>
                <w:szCs w:val="20"/>
              </w:rPr>
              <w:t xml:space="preserve">2037 – 2044 годы – не менее 25 ед. в год; </w:t>
            </w:r>
          </w:p>
          <w:p w:rsidR="005C1A53" w:rsidRPr="008C570F" w:rsidRDefault="005C1A53" w:rsidP="005C1A53">
            <w:pPr>
              <w:rPr>
                <w:sz w:val="20"/>
                <w:szCs w:val="20"/>
              </w:rPr>
            </w:pPr>
            <w:r w:rsidRPr="008C570F">
              <w:rPr>
                <w:sz w:val="20"/>
                <w:szCs w:val="20"/>
              </w:rPr>
              <w:t xml:space="preserve">2045 – 2050 годы – не менее 30 ед. в год </w:t>
            </w:r>
          </w:p>
          <w:p w:rsidR="005C1A53" w:rsidRPr="008C570F" w:rsidRDefault="005C1A53" w:rsidP="005C1A53">
            <w:pPr>
              <w:pStyle w:val="Default"/>
              <w:rPr>
                <w:color w:val="auto"/>
                <w:sz w:val="20"/>
                <w:szCs w:val="20"/>
              </w:rPr>
            </w:pPr>
            <w:r w:rsidRPr="008C570F">
              <w:rPr>
                <w:color w:val="auto"/>
                <w:sz w:val="20"/>
                <w:szCs w:val="20"/>
              </w:rPr>
              <w:t>(обеспечивает достижение целевых показателей 45, 48)</w:t>
            </w:r>
          </w:p>
        </w:tc>
        <w:tc>
          <w:tcPr>
            <w:tcW w:w="1621" w:type="dxa"/>
            <w:gridSpan w:val="3"/>
            <w:tcBorders>
              <w:bottom w:val="single" w:sz="4" w:space="0" w:color="auto"/>
            </w:tcBorders>
          </w:tcPr>
          <w:p w:rsidR="005C1A53" w:rsidRPr="008C570F" w:rsidRDefault="005C1A53" w:rsidP="005C1A53">
            <w:pPr>
              <w:pStyle w:val="Default"/>
              <w:rPr>
                <w:color w:val="auto"/>
                <w:sz w:val="20"/>
                <w:szCs w:val="20"/>
              </w:rPr>
            </w:pPr>
            <w:r w:rsidRPr="008C570F">
              <w:rPr>
                <w:color w:val="auto"/>
                <w:sz w:val="20"/>
                <w:szCs w:val="20"/>
              </w:rPr>
              <w:t>бюджетные и внебюджетные средства</w:t>
            </w:r>
          </w:p>
        </w:tc>
        <w:tc>
          <w:tcPr>
            <w:tcW w:w="1701" w:type="dxa"/>
            <w:gridSpan w:val="2"/>
            <w:tcBorders>
              <w:bottom w:val="single" w:sz="4" w:space="0" w:color="auto"/>
            </w:tcBorders>
          </w:tcPr>
          <w:p w:rsidR="005C1A53" w:rsidRPr="008C570F" w:rsidRDefault="005C1A53" w:rsidP="005C1A53">
            <w:pPr>
              <w:pStyle w:val="Default"/>
              <w:rPr>
                <w:color w:val="auto"/>
                <w:sz w:val="20"/>
                <w:szCs w:val="20"/>
              </w:rPr>
            </w:pPr>
            <w:r w:rsidRPr="008C570F">
              <w:rPr>
                <w:color w:val="auto"/>
                <w:sz w:val="20"/>
                <w:szCs w:val="20"/>
              </w:rPr>
              <w:t>ежегодно</w:t>
            </w:r>
          </w:p>
        </w:tc>
        <w:tc>
          <w:tcPr>
            <w:tcW w:w="1639" w:type="dxa"/>
            <w:tcBorders>
              <w:bottom w:val="single" w:sz="4" w:space="0" w:color="auto"/>
            </w:tcBorders>
          </w:tcPr>
          <w:p w:rsidR="005C1A53" w:rsidRPr="008C570F" w:rsidRDefault="005C1A53" w:rsidP="005C1A53">
            <w:pPr>
              <w:rPr>
                <w:sz w:val="20"/>
                <w:szCs w:val="20"/>
              </w:rPr>
            </w:pPr>
            <w:r w:rsidRPr="008C570F">
              <w:rPr>
                <w:sz w:val="20"/>
                <w:szCs w:val="20"/>
              </w:rPr>
              <w:t>2024-2026 годы</w:t>
            </w:r>
          </w:p>
          <w:p w:rsidR="005C1A53" w:rsidRPr="008C570F" w:rsidRDefault="005C1A53" w:rsidP="005C1A53">
            <w:pPr>
              <w:rPr>
                <w:sz w:val="20"/>
                <w:szCs w:val="20"/>
              </w:rPr>
            </w:pPr>
            <w:r w:rsidRPr="008C570F">
              <w:rPr>
                <w:sz w:val="20"/>
                <w:szCs w:val="20"/>
              </w:rPr>
              <w:t>2027-2031 годы</w:t>
            </w:r>
          </w:p>
          <w:p w:rsidR="005C1A53" w:rsidRPr="008C570F" w:rsidRDefault="005C1A53" w:rsidP="005C1A53">
            <w:pPr>
              <w:rPr>
                <w:sz w:val="20"/>
                <w:szCs w:val="20"/>
              </w:rPr>
            </w:pPr>
            <w:r w:rsidRPr="008C570F">
              <w:rPr>
                <w:sz w:val="20"/>
                <w:szCs w:val="20"/>
              </w:rPr>
              <w:t>2032-2036 годы</w:t>
            </w:r>
          </w:p>
          <w:p w:rsidR="005C1A53" w:rsidRPr="008C570F" w:rsidRDefault="005C1A53" w:rsidP="005C1A53">
            <w:pPr>
              <w:rPr>
                <w:sz w:val="20"/>
                <w:szCs w:val="20"/>
              </w:rPr>
            </w:pPr>
            <w:r w:rsidRPr="008C570F">
              <w:rPr>
                <w:sz w:val="20"/>
                <w:szCs w:val="20"/>
              </w:rPr>
              <w:t>2037-2044 годы</w:t>
            </w:r>
          </w:p>
          <w:p w:rsidR="005C1A53" w:rsidRPr="008C570F" w:rsidRDefault="005C1A53" w:rsidP="005C1A53">
            <w:pPr>
              <w:pStyle w:val="Default"/>
              <w:rPr>
                <w:color w:val="auto"/>
                <w:sz w:val="20"/>
                <w:szCs w:val="20"/>
              </w:rPr>
            </w:pPr>
            <w:r w:rsidRPr="008C570F">
              <w:rPr>
                <w:color w:val="auto"/>
                <w:sz w:val="20"/>
                <w:szCs w:val="20"/>
              </w:rPr>
              <w:t>2045-2050 годы</w:t>
            </w:r>
          </w:p>
        </w:tc>
        <w:tc>
          <w:tcPr>
            <w:tcW w:w="5386" w:type="dxa"/>
            <w:tcBorders>
              <w:bottom w:val="single" w:sz="4" w:space="0" w:color="auto"/>
            </w:tcBorders>
          </w:tcPr>
          <w:p w:rsidR="00E6341B" w:rsidRPr="004F7C11" w:rsidRDefault="00E6341B" w:rsidP="00E6341B">
            <w:pPr>
              <w:rPr>
                <w:sz w:val="20"/>
                <w:szCs w:val="20"/>
              </w:rPr>
            </w:pPr>
            <w:r w:rsidRPr="004F7C11">
              <w:rPr>
                <w:sz w:val="20"/>
                <w:szCs w:val="20"/>
              </w:rPr>
              <w:t>Мероприятие исполнено.</w:t>
            </w:r>
          </w:p>
          <w:p w:rsidR="00E6341B" w:rsidRPr="004F7C11" w:rsidRDefault="00E6341B" w:rsidP="00E6341B">
            <w:pPr>
              <w:rPr>
                <w:sz w:val="20"/>
                <w:szCs w:val="20"/>
              </w:rPr>
            </w:pPr>
            <w:r w:rsidRPr="004F7C11">
              <w:rPr>
                <w:sz w:val="20"/>
                <w:szCs w:val="20"/>
              </w:rPr>
              <w:t>В 2024 году – 134 мероприятия.</w:t>
            </w:r>
          </w:p>
          <w:p w:rsidR="005C1A53" w:rsidRPr="000C26B7" w:rsidRDefault="00E6341B" w:rsidP="00E6341B">
            <w:pPr>
              <w:rPr>
                <w:sz w:val="24"/>
                <w:szCs w:val="24"/>
              </w:rPr>
            </w:pPr>
            <w:r w:rsidRPr="004F7C11">
              <w:rPr>
                <w:sz w:val="20"/>
                <w:szCs w:val="20"/>
              </w:rPr>
              <w:t xml:space="preserve">В 2025 году количество мероприятий, проводимых </w:t>
            </w:r>
            <w:r w:rsidRPr="004F7C11">
              <w:rPr>
                <w:sz w:val="20"/>
                <w:szCs w:val="20"/>
              </w:rPr>
              <w:br/>
              <w:t xml:space="preserve">на территории города с участием спортсменов Ханты-Мансийского автономного округа – Югры, </w:t>
            </w:r>
            <w:r w:rsidRPr="004F7C11">
              <w:rPr>
                <w:sz w:val="20"/>
                <w:szCs w:val="20"/>
              </w:rPr>
              <w:br/>
              <w:t>в том числе Нефтеюганска – 76</w:t>
            </w:r>
          </w:p>
        </w:tc>
      </w:tr>
      <w:tr w:rsidR="00E6341B" w:rsidRPr="000C26B7" w:rsidTr="00FD0629">
        <w:trPr>
          <w:gridAfter w:val="1"/>
          <w:wAfter w:w="12" w:type="dxa"/>
          <w:trHeight w:val="7819"/>
        </w:trPr>
        <w:tc>
          <w:tcPr>
            <w:tcW w:w="2547" w:type="dxa"/>
            <w:gridSpan w:val="2"/>
          </w:tcPr>
          <w:p w:rsidR="00E6341B" w:rsidRPr="00E6341B" w:rsidRDefault="00E6341B" w:rsidP="005C1A53">
            <w:pPr>
              <w:pStyle w:val="Default"/>
              <w:rPr>
                <w:color w:val="auto"/>
                <w:sz w:val="20"/>
                <w:szCs w:val="20"/>
              </w:rPr>
            </w:pPr>
            <w:r w:rsidRPr="00E6341B">
              <w:rPr>
                <w:color w:val="auto"/>
                <w:sz w:val="20"/>
                <w:szCs w:val="20"/>
              </w:rPr>
              <w:t>3.3.3.3</w:t>
            </w:r>
            <w:bookmarkStart w:id="19" w:name="_Hlk185085659"/>
            <w:r w:rsidRPr="00E6341B">
              <w:rPr>
                <w:color w:val="auto"/>
                <w:sz w:val="20"/>
                <w:szCs w:val="20"/>
              </w:rPr>
              <w:t>.  Комплекс событий, направленных на привлечение инвестиций, обеспечивающих развитие инфраструктуры отрасли</w:t>
            </w:r>
            <w:bookmarkEnd w:id="19"/>
          </w:p>
        </w:tc>
        <w:tc>
          <w:tcPr>
            <w:tcW w:w="2410" w:type="dxa"/>
          </w:tcPr>
          <w:p w:rsidR="00E6341B" w:rsidRPr="00E6341B" w:rsidRDefault="00E6341B" w:rsidP="005C1A53">
            <w:pPr>
              <w:rPr>
                <w:sz w:val="20"/>
                <w:szCs w:val="20"/>
              </w:rPr>
            </w:pPr>
            <w:bookmarkStart w:id="20" w:name="_Hlk185085701"/>
            <w:r w:rsidRPr="00E6341B">
              <w:rPr>
                <w:sz w:val="20"/>
                <w:szCs w:val="20"/>
              </w:rPr>
              <w:t>количество видеороликов на официальном портале Администрации города, публикаций в средствах массовой информации о мероприятиях в сфере физической культуры и спорта – не менее 5 ед. ежегодно;</w:t>
            </w:r>
          </w:p>
          <w:p w:rsidR="00E6341B" w:rsidRPr="00E6341B" w:rsidRDefault="00E6341B" w:rsidP="005C1A53">
            <w:pPr>
              <w:pStyle w:val="Default"/>
              <w:rPr>
                <w:color w:val="auto"/>
                <w:sz w:val="20"/>
                <w:szCs w:val="20"/>
              </w:rPr>
            </w:pPr>
            <w:bookmarkStart w:id="21" w:name="_Hlk185085735"/>
            <w:bookmarkEnd w:id="20"/>
            <w:r w:rsidRPr="00E6341B">
              <w:rPr>
                <w:color w:val="auto"/>
                <w:sz w:val="20"/>
                <w:szCs w:val="20"/>
              </w:rPr>
              <w:t>формирование и обновление инвестиционных предложений – не менее 1 раза в год;</w:t>
            </w:r>
          </w:p>
          <w:p w:rsidR="00E6341B" w:rsidRPr="00E6341B" w:rsidRDefault="00E6341B" w:rsidP="00E6341B">
            <w:pPr>
              <w:rPr>
                <w:sz w:val="20"/>
                <w:szCs w:val="20"/>
              </w:rPr>
            </w:pPr>
            <w:bookmarkStart w:id="22" w:name="_Hlk185085806"/>
            <w:bookmarkEnd w:id="21"/>
            <w:r w:rsidRPr="00E6341B">
              <w:rPr>
                <w:sz w:val="20"/>
                <w:szCs w:val="20"/>
              </w:rPr>
              <w:t>размещение информации о планируемых к реализации объектах в сети «Интернет», на инвестиционном портале города Сургута – не менее 2 раз в год;</w:t>
            </w:r>
          </w:p>
          <w:bookmarkEnd w:id="22"/>
          <w:p w:rsidR="00E6341B" w:rsidRPr="00E6341B" w:rsidRDefault="00E6341B" w:rsidP="005C1A53">
            <w:pPr>
              <w:rPr>
                <w:sz w:val="20"/>
                <w:szCs w:val="20"/>
              </w:rPr>
            </w:pPr>
            <w:r w:rsidRPr="00E6341B">
              <w:rPr>
                <w:sz w:val="20"/>
                <w:szCs w:val="20"/>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rsidR="00E6341B" w:rsidRPr="00E6341B" w:rsidRDefault="00E6341B" w:rsidP="005C1A53">
            <w:pPr>
              <w:pStyle w:val="Default"/>
              <w:rPr>
                <w:color w:val="auto"/>
                <w:sz w:val="20"/>
                <w:szCs w:val="20"/>
              </w:rPr>
            </w:pPr>
            <w:r w:rsidRPr="00E6341B">
              <w:rPr>
                <w:color w:val="auto"/>
                <w:sz w:val="20"/>
                <w:szCs w:val="20"/>
              </w:rPr>
              <w:t>(обеспечивает достижение целевых показателей 2,45)</w:t>
            </w:r>
          </w:p>
        </w:tc>
        <w:tc>
          <w:tcPr>
            <w:tcW w:w="1621" w:type="dxa"/>
            <w:gridSpan w:val="3"/>
          </w:tcPr>
          <w:p w:rsidR="00E6341B" w:rsidRPr="00E6341B" w:rsidRDefault="00E6341B" w:rsidP="005C1A53">
            <w:pPr>
              <w:pStyle w:val="Default"/>
              <w:rPr>
                <w:color w:val="auto"/>
                <w:sz w:val="20"/>
                <w:szCs w:val="20"/>
              </w:rPr>
            </w:pPr>
            <w:r w:rsidRPr="00E6341B">
              <w:rPr>
                <w:color w:val="auto"/>
                <w:sz w:val="20"/>
                <w:szCs w:val="20"/>
              </w:rPr>
              <w:t>не требуется</w:t>
            </w:r>
          </w:p>
        </w:tc>
        <w:tc>
          <w:tcPr>
            <w:tcW w:w="1701" w:type="dxa"/>
            <w:gridSpan w:val="2"/>
          </w:tcPr>
          <w:p w:rsidR="00E6341B" w:rsidRPr="00E6341B" w:rsidRDefault="00E6341B" w:rsidP="005C1A53">
            <w:pPr>
              <w:pStyle w:val="Default"/>
              <w:rPr>
                <w:color w:val="auto"/>
                <w:sz w:val="20"/>
                <w:szCs w:val="20"/>
              </w:rPr>
            </w:pPr>
            <w:r w:rsidRPr="00E6341B">
              <w:rPr>
                <w:color w:val="auto"/>
                <w:sz w:val="20"/>
                <w:szCs w:val="20"/>
              </w:rPr>
              <w:t>ежегодно</w:t>
            </w:r>
          </w:p>
        </w:tc>
        <w:tc>
          <w:tcPr>
            <w:tcW w:w="1639" w:type="dxa"/>
            <w:tcBorders>
              <w:bottom w:val="single" w:sz="4" w:space="0" w:color="auto"/>
            </w:tcBorders>
          </w:tcPr>
          <w:p w:rsidR="00E6341B" w:rsidRPr="00E6341B" w:rsidRDefault="00E6341B" w:rsidP="005C1A53">
            <w:pPr>
              <w:rPr>
                <w:sz w:val="20"/>
                <w:szCs w:val="20"/>
              </w:rPr>
            </w:pPr>
            <w:r w:rsidRPr="00E6341B">
              <w:rPr>
                <w:sz w:val="20"/>
                <w:szCs w:val="20"/>
              </w:rPr>
              <w:t>2024-2026 годы</w:t>
            </w:r>
          </w:p>
          <w:p w:rsidR="00E6341B" w:rsidRPr="00E6341B" w:rsidRDefault="00E6341B" w:rsidP="005C1A53">
            <w:pPr>
              <w:rPr>
                <w:sz w:val="20"/>
                <w:szCs w:val="20"/>
              </w:rPr>
            </w:pPr>
            <w:r w:rsidRPr="00E6341B">
              <w:rPr>
                <w:sz w:val="20"/>
                <w:szCs w:val="20"/>
              </w:rPr>
              <w:t>2032-2031 годы</w:t>
            </w:r>
          </w:p>
          <w:p w:rsidR="00E6341B" w:rsidRPr="00E6341B" w:rsidRDefault="00E6341B" w:rsidP="005C1A53">
            <w:pPr>
              <w:rPr>
                <w:sz w:val="20"/>
                <w:szCs w:val="20"/>
              </w:rPr>
            </w:pPr>
            <w:r w:rsidRPr="00E6341B">
              <w:rPr>
                <w:sz w:val="20"/>
                <w:szCs w:val="20"/>
              </w:rPr>
              <w:t>2032-2036 годы</w:t>
            </w:r>
          </w:p>
          <w:p w:rsidR="00E6341B" w:rsidRPr="00E6341B" w:rsidRDefault="00E6341B" w:rsidP="005C1A53">
            <w:pPr>
              <w:rPr>
                <w:sz w:val="20"/>
                <w:szCs w:val="20"/>
              </w:rPr>
            </w:pPr>
            <w:r w:rsidRPr="00E6341B">
              <w:rPr>
                <w:sz w:val="20"/>
                <w:szCs w:val="20"/>
              </w:rPr>
              <w:t>2037-2044 годы</w:t>
            </w:r>
          </w:p>
          <w:p w:rsidR="00E6341B" w:rsidRPr="00E6341B" w:rsidRDefault="00E6341B" w:rsidP="005C1A53">
            <w:pPr>
              <w:pStyle w:val="Default"/>
              <w:rPr>
                <w:color w:val="auto"/>
                <w:sz w:val="20"/>
                <w:szCs w:val="20"/>
              </w:rPr>
            </w:pPr>
            <w:r w:rsidRPr="00E6341B">
              <w:rPr>
                <w:color w:val="auto"/>
                <w:sz w:val="20"/>
                <w:szCs w:val="20"/>
              </w:rPr>
              <w:t>2045-2050 годы</w:t>
            </w:r>
          </w:p>
        </w:tc>
        <w:tc>
          <w:tcPr>
            <w:tcW w:w="5386" w:type="dxa"/>
          </w:tcPr>
          <w:p w:rsidR="00E6341B" w:rsidRPr="004F7C11" w:rsidRDefault="00E6341B" w:rsidP="00E6341B">
            <w:pPr>
              <w:rPr>
                <w:sz w:val="20"/>
                <w:szCs w:val="20"/>
              </w:rPr>
            </w:pPr>
            <w:r w:rsidRPr="004F7C11">
              <w:rPr>
                <w:sz w:val="20"/>
                <w:szCs w:val="20"/>
              </w:rPr>
              <w:t>Мероприятие исполнено.</w:t>
            </w:r>
          </w:p>
          <w:p w:rsidR="00E6341B" w:rsidRPr="004F7C11" w:rsidRDefault="00E6341B" w:rsidP="00E6341B">
            <w:pPr>
              <w:rPr>
                <w:sz w:val="20"/>
                <w:szCs w:val="20"/>
              </w:rPr>
            </w:pPr>
            <w:r w:rsidRPr="004F7C11">
              <w:rPr>
                <w:sz w:val="20"/>
                <w:szCs w:val="20"/>
              </w:rPr>
              <w:t>В 2024 – 2025 годах осуществлялось системное размещение информации о развитии сферы физической культуры и спорта.</w:t>
            </w:r>
          </w:p>
          <w:p w:rsidR="00E6341B" w:rsidRPr="004F7C11" w:rsidRDefault="00E6341B" w:rsidP="00E6341B">
            <w:pPr>
              <w:rPr>
                <w:sz w:val="20"/>
                <w:szCs w:val="20"/>
              </w:rPr>
            </w:pPr>
            <w:r w:rsidRPr="004F7C11">
              <w:rPr>
                <w:sz w:val="20"/>
                <w:szCs w:val="20"/>
              </w:rPr>
              <w:t>В 2024 году на официальном портале Администрации города видеоролики не размещались, размещено публикаций в средствах массовой информации – 63.</w:t>
            </w:r>
          </w:p>
          <w:p w:rsidR="00E6341B" w:rsidRPr="004F7C11" w:rsidRDefault="00E6341B" w:rsidP="00E6341B">
            <w:pPr>
              <w:rPr>
                <w:sz w:val="20"/>
                <w:szCs w:val="20"/>
              </w:rPr>
            </w:pPr>
            <w:r w:rsidRPr="004F7C11">
              <w:rPr>
                <w:sz w:val="20"/>
                <w:szCs w:val="20"/>
              </w:rPr>
              <w:t>В 2025 году на официальном портале Администрации города (инвестиционный портал города Сургута) размещено 86 публикаций о сфере физической культуры и спорта. На сайте SiTV.ru размещено 52 публикации.</w:t>
            </w:r>
          </w:p>
          <w:p w:rsidR="00E6341B" w:rsidRPr="004F7C11" w:rsidRDefault="00E6341B" w:rsidP="00E6341B">
            <w:pPr>
              <w:rPr>
                <w:sz w:val="20"/>
                <w:szCs w:val="20"/>
              </w:rPr>
            </w:pPr>
            <w:r w:rsidRPr="004F7C11">
              <w:rPr>
                <w:sz w:val="20"/>
                <w:szCs w:val="20"/>
              </w:rPr>
              <w:t xml:space="preserve">Ежегодно управление физической культуры и спорта формирует и обновляет инвестиционные предложения в сфере физической культуры и спорта. </w:t>
            </w:r>
          </w:p>
          <w:p w:rsidR="00E6341B" w:rsidRPr="004F7C11" w:rsidRDefault="00E6341B" w:rsidP="00E6341B">
            <w:pPr>
              <w:rPr>
                <w:sz w:val="20"/>
                <w:szCs w:val="20"/>
              </w:rPr>
            </w:pPr>
            <w:r w:rsidRPr="004F7C11">
              <w:rPr>
                <w:sz w:val="20"/>
                <w:szCs w:val="20"/>
              </w:rPr>
              <w:t xml:space="preserve">На инвестиционном портале города размещена информация о планируемых инвестиционных </w:t>
            </w:r>
            <w:r w:rsidRPr="004F7C11">
              <w:rPr>
                <w:sz w:val="20"/>
                <w:szCs w:val="20"/>
              </w:rPr>
              <w:br/>
              <w:t xml:space="preserve">и реализуемых инвестиционных проектах. Ссылка https://invest.admsurgut.ru/section/investitsionnye-proekty. Во вкладке «Планируемые к реализации проекты» размещена информация о строительстве спортивного комплекса с искусственным льдом </w:t>
            </w:r>
            <w:r w:rsidRPr="004F7C11">
              <w:rPr>
                <w:sz w:val="20"/>
                <w:szCs w:val="20"/>
              </w:rPr>
              <w:br/>
              <w:t>в микрорайоне 44. Во вкладке «реализуемые проекты» размещена информация о 5-ти строящихся объектах.</w:t>
            </w:r>
          </w:p>
          <w:p w:rsidR="00E6341B" w:rsidRPr="000C26B7" w:rsidRDefault="00E6341B" w:rsidP="00E6341B">
            <w:pPr>
              <w:rPr>
                <w:sz w:val="24"/>
                <w:szCs w:val="24"/>
              </w:rPr>
            </w:pPr>
            <w:r w:rsidRPr="004F7C11">
              <w:rPr>
                <w:sz w:val="20"/>
                <w:szCs w:val="20"/>
              </w:rPr>
              <w:t xml:space="preserve">Специалисты управления физической культуры </w:t>
            </w:r>
            <w:r w:rsidRPr="004F7C11">
              <w:rPr>
                <w:sz w:val="20"/>
                <w:szCs w:val="20"/>
              </w:rPr>
              <w:br/>
              <w:t xml:space="preserve">и спорта Администрации города ежегодно принимают участие в семинарах по вопросам инвестиционной деятельности. В 2025 году 2 специалиста приняли участие в семинаре «Реализация проектов государственно-частного партнерства» (в 2024 – </w:t>
            </w:r>
            <w:r w:rsidRPr="004F7C11">
              <w:rPr>
                <w:sz w:val="20"/>
                <w:szCs w:val="20"/>
              </w:rPr>
              <w:br/>
              <w:t>1 специалист)</w:t>
            </w:r>
          </w:p>
        </w:tc>
      </w:tr>
      <w:tr w:rsidR="005C1A53" w:rsidRPr="000C26B7" w:rsidTr="009B7593">
        <w:trPr>
          <w:gridAfter w:val="1"/>
          <w:wAfter w:w="12" w:type="dxa"/>
        </w:trPr>
        <w:tc>
          <w:tcPr>
            <w:tcW w:w="2547" w:type="dxa"/>
            <w:gridSpan w:val="2"/>
          </w:tcPr>
          <w:p w:rsidR="005C1A53" w:rsidRPr="00E6341B" w:rsidRDefault="005C1A53" w:rsidP="005C1A53">
            <w:pPr>
              <w:pStyle w:val="Default"/>
              <w:rPr>
                <w:color w:val="auto"/>
                <w:sz w:val="20"/>
                <w:szCs w:val="20"/>
              </w:rPr>
            </w:pPr>
            <w:r w:rsidRPr="00E6341B">
              <w:rPr>
                <w:color w:val="auto"/>
                <w:sz w:val="20"/>
                <w:szCs w:val="20"/>
              </w:rPr>
              <w:t>3.3.3.4.  </w:t>
            </w:r>
            <w:bookmarkStart w:id="23" w:name="_Hlk216336483"/>
            <w:r w:rsidRPr="00E6341B">
              <w:rPr>
                <w:color w:val="auto"/>
                <w:sz w:val="20"/>
                <w:szCs w:val="20"/>
              </w:rPr>
              <w:t>Организация размещения на платформе Единого календаря событий города Сургута информации о мероприятиях в сфере физической культуры и спорта независимо от организационно-правовой формы организатора</w:t>
            </w:r>
            <w:bookmarkEnd w:id="23"/>
          </w:p>
        </w:tc>
        <w:tc>
          <w:tcPr>
            <w:tcW w:w="2410" w:type="dxa"/>
          </w:tcPr>
          <w:p w:rsidR="005C1A53" w:rsidRPr="00E6341B" w:rsidRDefault="005C1A53" w:rsidP="005C1A53">
            <w:pPr>
              <w:rPr>
                <w:sz w:val="20"/>
                <w:szCs w:val="20"/>
              </w:rPr>
            </w:pPr>
            <w:r w:rsidRPr="00E6341B">
              <w:rPr>
                <w:sz w:val="20"/>
                <w:szCs w:val="20"/>
              </w:rPr>
              <w:t>размещение информации о планируемых мероприятиях в сфере физической культуры и спорта, еженедельно (обеспечивает достижение целевого показателя 45)</w:t>
            </w:r>
          </w:p>
          <w:p w:rsidR="005C1A53" w:rsidRPr="00E6341B" w:rsidRDefault="005C1A53" w:rsidP="005C1A53">
            <w:pPr>
              <w:rPr>
                <w:sz w:val="20"/>
                <w:szCs w:val="20"/>
              </w:rPr>
            </w:pPr>
          </w:p>
          <w:p w:rsidR="005C1A53" w:rsidRPr="00E6341B" w:rsidRDefault="005C1A53" w:rsidP="005C1A53">
            <w:pPr>
              <w:rPr>
                <w:sz w:val="20"/>
                <w:szCs w:val="20"/>
              </w:rPr>
            </w:pPr>
          </w:p>
          <w:p w:rsidR="005C1A53" w:rsidRPr="00E6341B" w:rsidRDefault="005C1A53" w:rsidP="005C1A53">
            <w:pPr>
              <w:rPr>
                <w:sz w:val="20"/>
                <w:szCs w:val="20"/>
              </w:rPr>
            </w:pPr>
          </w:p>
          <w:p w:rsidR="005C1A53" w:rsidRPr="00E6341B" w:rsidRDefault="005C1A53" w:rsidP="005C1A53">
            <w:pPr>
              <w:pStyle w:val="Default"/>
              <w:rPr>
                <w:color w:val="auto"/>
                <w:sz w:val="20"/>
                <w:szCs w:val="20"/>
              </w:rPr>
            </w:pPr>
          </w:p>
        </w:tc>
        <w:tc>
          <w:tcPr>
            <w:tcW w:w="1621" w:type="dxa"/>
            <w:gridSpan w:val="3"/>
          </w:tcPr>
          <w:p w:rsidR="005C1A53" w:rsidRPr="00E6341B" w:rsidRDefault="005C1A53" w:rsidP="005C1A53">
            <w:pPr>
              <w:pStyle w:val="Default"/>
              <w:rPr>
                <w:color w:val="auto"/>
                <w:sz w:val="20"/>
                <w:szCs w:val="20"/>
              </w:rPr>
            </w:pPr>
            <w:r w:rsidRPr="00E6341B">
              <w:rPr>
                <w:color w:val="auto"/>
                <w:sz w:val="20"/>
                <w:szCs w:val="20"/>
              </w:rPr>
              <w:t>не требуется</w:t>
            </w:r>
          </w:p>
        </w:tc>
        <w:tc>
          <w:tcPr>
            <w:tcW w:w="1701" w:type="dxa"/>
            <w:gridSpan w:val="2"/>
          </w:tcPr>
          <w:p w:rsidR="005C1A53" w:rsidRPr="00E6341B" w:rsidRDefault="005C1A53" w:rsidP="005C1A53">
            <w:pPr>
              <w:pStyle w:val="Default"/>
              <w:rPr>
                <w:color w:val="auto"/>
                <w:sz w:val="20"/>
                <w:szCs w:val="20"/>
              </w:rPr>
            </w:pPr>
            <w:r w:rsidRPr="00E6341B">
              <w:rPr>
                <w:color w:val="auto"/>
                <w:sz w:val="20"/>
                <w:szCs w:val="20"/>
              </w:rPr>
              <w:t>постоянно</w:t>
            </w:r>
          </w:p>
        </w:tc>
        <w:tc>
          <w:tcPr>
            <w:tcW w:w="1639" w:type="dxa"/>
          </w:tcPr>
          <w:p w:rsidR="005C1A53" w:rsidRPr="00E6341B" w:rsidRDefault="005C1A53" w:rsidP="005C1A53">
            <w:pPr>
              <w:rPr>
                <w:sz w:val="20"/>
                <w:szCs w:val="20"/>
              </w:rPr>
            </w:pPr>
            <w:r w:rsidRPr="00E6341B">
              <w:rPr>
                <w:sz w:val="20"/>
                <w:szCs w:val="20"/>
              </w:rPr>
              <w:t>2024-2026 годы</w:t>
            </w:r>
          </w:p>
          <w:p w:rsidR="005C1A53" w:rsidRPr="00E6341B" w:rsidRDefault="005C1A53" w:rsidP="005C1A53">
            <w:pPr>
              <w:rPr>
                <w:sz w:val="20"/>
                <w:szCs w:val="20"/>
              </w:rPr>
            </w:pPr>
            <w:r w:rsidRPr="00E6341B">
              <w:rPr>
                <w:sz w:val="20"/>
                <w:szCs w:val="20"/>
              </w:rPr>
              <w:t>2027-2031 годы</w:t>
            </w:r>
          </w:p>
          <w:p w:rsidR="005C1A53" w:rsidRPr="00E6341B" w:rsidRDefault="005C1A53" w:rsidP="005C1A53">
            <w:pPr>
              <w:rPr>
                <w:sz w:val="20"/>
                <w:szCs w:val="20"/>
              </w:rPr>
            </w:pPr>
            <w:r w:rsidRPr="00E6341B">
              <w:rPr>
                <w:sz w:val="20"/>
                <w:szCs w:val="20"/>
              </w:rPr>
              <w:t>2032-2036 годы</w:t>
            </w:r>
          </w:p>
          <w:p w:rsidR="005C1A53" w:rsidRPr="00E6341B" w:rsidRDefault="005C1A53" w:rsidP="005C1A53">
            <w:pPr>
              <w:rPr>
                <w:sz w:val="20"/>
                <w:szCs w:val="20"/>
              </w:rPr>
            </w:pPr>
            <w:r w:rsidRPr="00E6341B">
              <w:rPr>
                <w:sz w:val="20"/>
                <w:szCs w:val="20"/>
              </w:rPr>
              <w:t>2037-2044 годы</w:t>
            </w:r>
          </w:p>
          <w:p w:rsidR="005C1A53" w:rsidRPr="00E6341B" w:rsidRDefault="005C1A53" w:rsidP="005C1A53">
            <w:pPr>
              <w:pStyle w:val="Default"/>
              <w:rPr>
                <w:color w:val="auto"/>
                <w:sz w:val="20"/>
                <w:szCs w:val="20"/>
              </w:rPr>
            </w:pPr>
            <w:r w:rsidRPr="00E6341B">
              <w:rPr>
                <w:color w:val="auto"/>
                <w:sz w:val="20"/>
                <w:szCs w:val="20"/>
              </w:rPr>
              <w:t>2045-2050 годы</w:t>
            </w:r>
          </w:p>
        </w:tc>
        <w:tc>
          <w:tcPr>
            <w:tcW w:w="5386" w:type="dxa"/>
          </w:tcPr>
          <w:p w:rsidR="008C570F" w:rsidRPr="004F7C11" w:rsidRDefault="008C570F" w:rsidP="008C570F">
            <w:pPr>
              <w:rPr>
                <w:sz w:val="20"/>
                <w:szCs w:val="20"/>
              </w:rPr>
            </w:pPr>
            <w:r w:rsidRPr="004F7C11">
              <w:rPr>
                <w:sz w:val="20"/>
                <w:szCs w:val="20"/>
              </w:rPr>
              <w:t>Мероприятие исполнено.</w:t>
            </w:r>
          </w:p>
          <w:p w:rsidR="005C1A53" w:rsidRPr="000C26B7" w:rsidRDefault="008C570F" w:rsidP="008C570F">
            <w:pPr>
              <w:rPr>
                <w:sz w:val="24"/>
                <w:szCs w:val="24"/>
              </w:rPr>
            </w:pPr>
            <w:r w:rsidRPr="004F7C11">
              <w:rPr>
                <w:sz w:val="20"/>
                <w:szCs w:val="20"/>
              </w:rPr>
              <w:t xml:space="preserve">В 2025 году на официальном портале Администрации города информация о планируемых мероприятиях </w:t>
            </w:r>
            <w:r w:rsidRPr="004F7C11">
              <w:rPr>
                <w:sz w:val="20"/>
                <w:szCs w:val="20"/>
              </w:rPr>
              <w:br/>
              <w:t>в сфере физической культуры и спорта размещалась еженедельно, всего размещено 86 публикаций</w:t>
            </w:r>
          </w:p>
        </w:tc>
      </w:tr>
      <w:tr w:rsidR="005C1A53" w:rsidRPr="00EC7F29" w:rsidTr="009B7593">
        <w:tc>
          <w:tcPr>
            <w:tcW w:w="15316" w:type="dxa"/>
            <w:gridSpan w:val="11"/>
          </w:tcPr>
          <w:p w:rsidR="005C1A53" w:rsidRPr="00EC7F29" w:rsidRDefault="005C1A53" w:rsidP="005C1A53">
            <w:pPr>
              <w:rPr>
                <w:sz w:val="20"/>
                <w:szCs w:val="20"/>
              </w:rPr>
            </w:pPr>
            <w:r w:rsidRPr="00EC7F29">
              <w:rPr>
                <w:sz w:val="20"/>
                <w:szCs w:val="20"/>
              </w:rPr>
              <w:t>3.4. Вектор «Социальная поддержка отдельных категорий граждан»</w:t>
            </w:r>
          </w:p>
        </w:tc>
      </w:tr>
      <w:tr w:rsidR="005C1A53" w:rsidRPr="000C26B7" w:rsidTr="009B7593">
        <w:trPr>
          <w:gridAfter w:val="1"/>
          <w:wAfter w:w="12" w:type="dxa"/>
        </w:trPr>
        <w:tc>
          <w:tcPr>
            <w:tcW w:w="2547" w:type="dxa"/>
            <w:gridSpan w:val="2"/>
          </w:tcPr>
          <w:p w:rsidR="005C1A53" w:rsidRPr="00EC7F29" w:rsidRDefault="005C1A53" w:rsidP="005C1A53">
            <w:pPr>
              <w:pStyle w:val="Default"/>
              <w:rPr>
                <w:color w:val="auto"/>
                <w:sz w:val="20"/>
                <w:szCs w:val="20"/>
              </w:rPr>
            </w:pPr>
            <w:r w:rsidRPr="00EC7F29">
              <w:rPr>
                <w:color w:val="auto"/>
                <w:sz w:val="20"/>
                <w:szCs w:val="20"/>
              </w:rPr>
              <w:t xml:space="preserve">3.4.1. Мероприятия по нормативно-правовому, организационному обеспечению, регулированию развития социальной поддержки </w:t>
            </w: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целевых показателей 6, 51 </w:t>
            </w:r>
          </w:p>
        </w:tc>
        <w:tc>
          <w:tcPr>
            <w:tcW w:w="1621" w:type="dxa"/>
            <w:gridSpan w:val="3"/>
          </w:tcPr>
          <w:p w:rsidR="005C1A53" w:rsidRPr="00EC7F29" w:rsidRDefault="005C1A53" w:rsidP="00EC7F29">
            <w:pPr>
              <w:pStyle w:val="Default"/>
              <w:jc w:val="center"/>
              <w:rPr>
                <w:color w:val="auto"/>
                <w:sz w:val="20"/>
                <w:szCs w:val="20"/>
              </w:rPr>
            </w:pPr>
            <w:r w:rsidRPr="00EC7F29">
              <w:rPr>
                <w:color w:val="auto"/>
                <w:sz w:val="20"/>
                <w:szCs w:val="20"/>
              </w:rPr>
              <w:t>-</w:t>
            </w:r>
          </w:p>
        </w:tc>
        <w:tc>
          <w:tcPr>
            <w:tcW w:w="1701" w:type="dxa"/>
            <w:gridSpan w:val="2"/>
          </w:tcPr>
          <w:p w:rsidR="005C1A53" w:rsidRPr="00EC7F29" w:rsidRDefault="005C1A53" w:rsidP="00EC7F29">
            <w:pPr>
              <w:pStyle w:val="Default"/>
              <w:jc w:val="center"/>
              <w:rPr>
                <w:color w:val="auto"/>
                <w:sz w:val="20"/>
                <w:szCs w:val="20"/>
              </w:rPr>
            </w:pPr>
            <w:r w:rsidRPr="00EC7F29">
              <w:rPr>
                <w:color w:val="auto"/>
                <w:sz w:val="20"/>
                <w:szCs w:val="20"/>
              </w:rPr>
              <w:t>-</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5C1A53" w:rsidRPr="000C26B7" w:rsidRDefault="005C1A53" w:rsidP="005C1A53">
            <w:pPr>
              <w:jc w:val="center"/>
              <w:rPr>
                <w:sz w:val="24"/>
                <w:szCs w:val="24"/>
              </w:rPr>
            </w:pPr>
            <w:r w:rsidRPr="000C26B7">
              <w:rPr>
                <w:sz w:val="24"/>
                <w:szCs w:val="24"/>
              </w:rPr>
              <w:t>х</w:t>
            </w:r>
          </w:p>
        </w:tc>
      </w:tr>
      <w:tr w:rsidR="005C1A53" w:rsidRPr="000C26B7" w:rsidTr="009B7593">
        <w:trPr>
          <w:gridAfter w:val="1"/>
          <w:wAfter w:w="12" w:type="dxa"/>
        </w:trPr>
        <w:tc>
          <w:tcPr>
            <w:tcW w:w="2547" w:type="dxa"/>
            <w:gridSpan w:val="2"/>
          </w:tcPr>
          <w:p w:rsidR="005C1A53" w:rsidRPr="00EC7F29" w:rsidRDefault="005C1A53" w:rsidP="005C1A53">
            <w:pPr>
              <w:pStyle w:val="Default"/>
              <w:rPr>
                <w:color w:val="auto"/>
                <w:sz w:val="20"/>
                <w:szCs w:val="20"/>
              </w:rPr>
            </w:pPr>
            <w:r w:rsidRPr="00EC7F29">
              <w:rPr>
                <w:color w:val="auto"/>
                <w:sz w:val="20"/>
                <w:szCs w:val="20"/>
              </w:rPr>
              <w:t xml:space="preserve">3.4.1.1. Подготовка изменений, дополнений в действующие решения Думы города по вопросам предоставления дополнительных мер социальной поддержки </w:t>
            </w: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внесение на рассмотрение Думы города проектов изменений, дополнений в соответствующие решения Думы города по вопросам предоставления дополнительных мер социальной поддержки </w:t>
            </w:r>
          </w:p>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целевых показателей 6, 51) </w:t>
            </w:r>
          </w:p>
        </w:tc>
        <w:tc>
          <w:tcPr>
            <w:tcW w:w="1621" w:type="dxa"/>
            <w:gridSpan w:val="3"/>
          </w:tcPr>
          <w:p w:rsidR="005C1A53" w:rsidRPr="00EC7F29" w:rsidRDefault="005C1A53" w:rsidP="005C1A53">
            <w:pPr>
              <w:pStyle w:val="Default"/>
              <w:rPr>
                <w:color w:val="auto"/>
                <w:sz w:val="20"/>
                <w:szCs w:val="20"/>
              </w:rPr>
            </w:pPr>
            <w:r w:rsidRPr="00EC7F29">
              <w:rPr>
                <w:color w:val="auto"/>
                <w:sz w:val="20"/>
                <w:szCs w:val="20"/>
              </w:rPr>
              <w:t xml:space="preserve">не требуется </w:t>
            </w:r>
          </w:p>
        </w:tc>
        <w:tc>
          <w:tcPr>
            <w:tcW w:w="1701" w:type="dxa"/>
            <w:gridSpan w:val="2"/>
          </w:tcPr>
          <w:p w:rsidR="005C1A53" w:rsidRPr="00EC7F29" w:rsidRDefault="005C1A53" w:rsidP="005C1A53">
            <w:pPr>
              <w:pStyle w:val="Default"/>
              <w:rPr>
                <w:color w:val="auto"/>
                <w:sz w:val="20"/>
                <w:szCs w:val="20"/>
              </w:rPr>
            </w:pPr>
            <w:r w:rsidRPr="00EC7F29">
              <w:rPr>
                <w:color w:val="auto"/>
                <w:sz w:val="20"/>
                <w:szCs w:val="20"/>
              </w:rPr>
              <w:t xml:space="preserve">ежегодно </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EC7F29" w:rsidRPr="003D2CE4" w:rsidRDefault="00EC7F29" w:rsidP="00EC7F29">
            <w:pPr>
              <w:rPr>
                <w:sz w:val="20"/>
                <w:szCs w:val="20"/>
              </w:rPr>
            </w:pPr>
            <w:r w:rsidRPr="003D2CE4">
              <w:rPr>
                <w:sz w:val="20"/>
                <w:szCs w:val="20"/>
              </w:rPr>
              <w:t>Мероприятие исполнено.</w:t>
            </w:r>
          </w:p>
          <w:p w:rsidR="00EC7F29" w:rsidRPr="003D2CE4" w:rsidRDefault="00EC7F29" w:rsidP="00EC7F29">
            <w:pPr>
              <w:rPr>
                <w:sz w:val="20"/>
                <w:szCs w:val="20"/>
              </w:rPr>
            </w:pPr>
            <w:r w:rsidRPr="003D2CE4">
              <w:rPr>
                <w:sz w:val="20"/>
                <w:szCs w:val="20"/>
              </w:rPr>
              <w:t>В 2024 году внесены изменения в 6 решений Думы города.</w:t>
            </w:r>
          </w:p>
          <w:p w:rsidR="00EC7F29" w:rsidRPr="003D2CE4" w:rsidRDefault="00EC7F29" w:rsidP="00EC7F29">
            <w:pPr>
              <w:rPr>
                <w:sz w:val="20"/>
                <w:szCs w:val="20"/>
              </w:rPr>
            </w:pPr>
            <w:r w:rsidRPr="003D2CE4">
              <w:rPr>
                <w:sz w:val="20"/>
                <w:szCs w:val="20"/>
              </w:rPr>
              <w:t>В 2025 году внесены изменения в 3 решения Думы города:</w:t>
            </w:r>
          </w:p>
          <w:p w:rsidR="00EC7F29" w:rsidRPr="003D2CE4" w:rsidRDefault="00EC7F29" w:rsidP="00EC7F29">
            <w:pPr>
              <w:rPr>
                <w:sz w:val="20"/>
                <w:szCs w:val="20"/>
              </w:rPr>
            </w:pPr>
            <w:r w:rsidRPr="003D2CE4">
              <w:rPr>
                <w:sz w:val="20"/>
                <w:szCs w:val="20"/>
              </w:rPr>
              <w:t>- от 28.02.2006 № 567-III ГД «Об утверждении Положения о звании «Почетный гражданин города Сургута» и положений об отдельных видах наград городского округа»;</w:t>
            </w:r>
          </w:p>
          <w:p w:rsidR="00EC7F29" w:rsidRPr="003D2CE4" w:rsidRDefault="00EC7F29" w:rsidP="00EC7F29">
            <w:pPr>
              <w:rPr>
                <w:sz w:val="20"/>
                <w:szCs w:val="20"/>
              </w:rPr>
            </w:pPr>
            <w:r w:rsidRPr="003D2CE4">
              <w:rPr>
                <w:sz w:val="20"/>
                <w:szCs w:val="20"/>
              </w:rPr>
              <w:t xml:space="preserve">- от 02.10.2018 № 326-VI ДГ «О предоставлении дополнительной меры социальной поддержки </w:t>
            </w:r>
            <w:r w:rsidRPr="003D2CE4">
              <w:rPr>
                <w:sz w:val="20"/>
                <w:szCs w:val="20"/>
              </w:rPr>
              <w:br/>
              <w:t>по оплате содержания жилых помещений отдельным категориям граждан»;</w:t>
            </w:r>
          </w:p>
          <w:p w:rsidR="00EC7F29" w:rsidRPr="003D2CE4" w:rsidRDefault="00EC7F29" w:rsidP="00EC7F29">
            <w:pPr>
              <w:rPr>
                <w:sz w:val="20"/>
                <w:szCs w:val="20"/>
              </w:rPr>
            </w:pPr>
            <w:r w:rsidRPr="003D2CE4">
              <w:rPr>
                <w:sz w:val="20"/>
                <w:szCs w:val="20"/>
              </w:rPr>
              <w:t>- от 08.08.2023 № 401-VII ДГ «О дополнительной мере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EC7F29" w:rsidRPr="003D2CE4" w:rsidRDefault="00EC7F29" w:rsidP="00EC7F29">
            <w:pPr>
              <w:rPr>
                <w:sz w:val="20"/>
                <w:szCs w:val="20"/>
              </w:rPr>
            </w:pPr>
            <w:r w:rsidRPr="003D2CE4">
              <w:rPr>
                <w:sz w:val="20"/>
                <w:szCs w:val="20"/>
              </w:rPr>
              <w:t xml:space="preserve">Признаны утратившими силу 2 решения Думы города: </w:t>
            </w:r>
          </w:p>
          <w:p w:rsidR="00EC7F29" w:rsidRPr="003D2CE4" w:rsidRDefault="00EC7F29" w:rsidP="00EC7F29">
            <w:pPr>
              <w:rPr>
                <w:sz w:val="20"/>
                <w:szCs w:val="20"/>
              </w:rPr>
            </w:pPr>
            <w:r w:rsidRPr="003D2CE4">
              <w:rPr>
                <w:sz w:val="20"/>
                <w:szCs w:val="20"/>
              </w:rPr>
              <w:t xml:space="preserve">- от 02.11.2017 № 183-VI ДГ «О предоставлении дополнительной меры социальной поддержки гражданам, проживающим в жилых помещениях, относящихся к аварийному, подлежащему сносу жилищному фонду, и проживающим в ветхих и приспособленных для проживания строениях, которые пострадали в результате чрезвычайной ситуации»; </w:t>
            </w:r>
          </w:p>
          <w:p w:rsidR="00EC7F29" w:rsidRPr="003D2CE4" w:rsidRDefault="00EC7F29" w:rsidP="00EC7F29">
            <w:pPr>
              <w:rPr>
                <w:sz w:val="20"/>
                <w:szCs w:val="20"/>
              </w:rPr>
            </w:pPr>
            <w:r w:rsidRPr="003D2CE4">
              <w:rPr>
                <w:sz w:val="20"/>
                <w:szCs w:val="20"/>
              </w:rPr>
              <w:t>- от 05.04.2023 № 303-VII ДГ «О предоставлении дополнительной меры социальной поддержки многодетным семьям, проживающим в жилых помещениях наемного дома по адресу: город Сургут, улица Ивана Захарова, дом 12, по договорам найма жилых помещений».</w:t>
            </w:r>
          </w:p>
          <w:p w:rsidR="005C1A53" w:rsidRPr="000C26B7" w:rsidRDefault="00EC7F29" w:rsidP="00EC7F29">
            <w:pPr>
              <w:rPr>
                <w:sz w:val="24"/>
                <w:szCs w:val="24"/>
              </w:rPr>
            </w:pPr>
            <w:r w:rsidRPr="003D2CE4">
              <w:rPr>
                <w:sz w:val="20"/>
                <w:szCs w:val="20"/>
              </w:rPr>
              <w:t xml:space="preserve">Принято решение Думы города № 901-VII ДГ </w:t>
            </w:r>
            <w:r w:rsidRPr="003D2CE4">
              <w:rPr>
                <w:sz w:val="20"/>
                <w:szCs w:val="20"/>
              </w:rPr>
              <w:br/>
              <w:t>от 01.10.2025 «О предоставлении дополнительной меры социальной поддержки отдельным категориям граждан, проживающим в жилых помещениях наемного дома по адресу: город Сургут, улица Ивана Захарова, дом 12, по договорам найма жилых помещений»</w:t>
            </w:r>
          </w:p>
        </w:tc>
      </w:tr>
      <w:tr w:rsidR="005C1A53" w:rsidRPr="000C26B7" w:rsidTr="009B7593">
        <w:trPr>
          <w:gridAfter w:val="1"/>
          <w:wAfter w:w="12" w:type="dxa"/>
        </w:trPr>
        <w:tc>
          <w:tcPr>
            <w:tcW w:w="2547" w:type="dxa"/>
            <w:gridSpan w:val="2"/>
          </w:tcPr>
          <w:p w:rsidR="005C1A53" w:rsidRPr="00EC7F29" w:rsidRDefault="005C1A53" w:rsidP="005C1A53">
            <w:pPr>
              <w:pStyle w:val="Default"/>
              <w:rPr>
                <w:color w:val="auto"/>
                <w:sz w:val="20"/>
                <w:szCs w:val="20"/>
              </w:rPr>
            </w:pPr>
            <w:r w:rsidRPr="00EC7F29">
              <w:rPr>
                <w:color w:val="auto"/>
                <w:sz w:val="20"/>
                <w:szCs w:val="20"/>
              </w:rPr>
              <w:t xml:space="preserve">3.4.1.2. Предоставление налоговых льгот в соответствии с решениями Думы города о местных налогах </w:t>
            </w: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количество категорий граждан, которым предоставлены налоговые льготы в соответствии с решениями Думы города о местных налогах: </w:t>
            </w:r>
          </w:p>
          <w:p w:rsidR="005C1A53" w:rsidRPr="00EC7F29" w:rsidRDefault="005C1A53" w:rsidP="005C1A53">
            <w:pPr>
              <w:pStyle w:val="Default"/>
              <w:rPr>
                <w:color w:val="auto"/>
                <w:sz w:val="20"/>
                <w:szCs w:val="20"/>
              </w:rPr>
            </w:pPr>
            <w:r w:rsidRPr="00EC7F29">
              <w:rPr>
                <w:color w:val="auto"/>
                <w:sz w:val="20"/>
                <w:szCs w:val="20"/>
              </w:rPr>
              <w:t xml:space="preserve">до 2050 года – не менее 10 ед. в год </w:t>
            </w:r>
          </w:p>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целевого показателя 51) </w:t>
            </w:r>
          </w:p>
        </w:tc>
        <w:tc>
          <w:tcPr>
            <w:tcW w:w="1621" w:type="dxa"/>
            <w:gridSpan w:val="3"/>
          </w:tcPr>
          <w:p w:rsidR="005C1A53" w:rsidRPr="00EC7F29" w:rsidRDefault="005C1A53" w:rsidP="005C1A53">
            <w:pPr>
              <w:pStyle w:val="Default"/>
              <w:rPr>
                <w:color w:val="auto"/>
                <w:sz w:val="20"/>
                <w:szCs w:val="20"/>
              </w:rPr>
            </w:pPr>
            <w:r w:rsidRPr="00EC7F29">
              <w:rPr>
                <w:color w:val="auto"/>
                <w:sz w:val="20"/>
                <w:szCs w:val="20"/>
              </w:rPr>
              <w:t xml:space="preserve">бюджетные средства </w:t>
            </w:r>
          </w:p>
        </w:tc>
        <w:tc>
          <w:tcPr>
            <w:tcW w:w="1701" w:type="dxa"/>
            <w:gridSpan w:val="2"/>
          </w:tcPr>
          <w:p w:rsidR="005C1A53" w:rsidRPr="00EC7F29" w:rsidRDefault="005C1A53" w:rsidP="005C1A53">
            <w:pPr>
              <w:pStyle w:val="Default"/>
              <w:rPr>
                <w:color w:val="auto"/>
                <w:sz w:val="20"/>
                <w:szCs w:val="20"/>
              </w:rPr>
            </w:pPr>
            <w:r w:rsidRPr="00EC7F29">
              <w:rPr>
                <w:color w:val="auto"/>
                <w:sz w:val="20"/>
                <w:szCs w:val="20"/>
              </w:rPr>
              <w:t xml:space="preserve">ежегодно </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EC7F29" w:rsidRPr="003D2CE4" w:rsidRDefault="00EC7F29" w:rsidP="00EC7F29">
            <w:pPr>
              <w:rPr>
                <w:sz w:val="20"/>
                <w:szCs w:val="20"/>
              </w:rPr>
            </w:pPr>
            <w:r w:rsidRPr="003D2CE4">
              <w:rPr>
                <w:sz w:val="20"/>
                <w:szCs w:val="20"/>
              </w:rPr>
              <w:t xml:space="preserve">Мероприятие исполнено. </w:t>
            </w:r>
          </w:p>
          <w:p w:rsidR="005C1A53" w:rsidRPr="000C26B7" w:rsidRDefault="00EC7F29" w:rsidP="00EC7F29">
            <w:pPr>
              <w:rPr>
                <w:sz w:val="24"/>
                <w:szCs w:val="24"/>
              </w:rPr>
            </w:pPr>
            <w:r w:rsidRPr="003D2CE4">
              <w:rPr>
                <w:sz w:val="20"/>
                <w:szCs w:val="20"/>
              </w:rPr>
              <w:t xml:space="preserve">В период с 2024 по 2025 годы налоговые льготы предоставлялись 14 категориям плательщиков  </w:t>
            </w:r>
          </w:p>
        </w:tc>
      </w:tr>
      <w:tr w:rsidR="005C1A53" w:rsidRPr="000C26B7" w:rsidTr="009B7593">
        <w:trPr>
          <w:gridAfter w:val="1"/>
          <w:wAfter w:w="12" w:type="dxa"/>
        </w:trPr>
        <w:tc>
          <w:tcPr>
            <w:tcW w:w="2547" w:type="dxa"/>
            <w:gridSpan w:val="2"/>
          </w:tcPr>
          <w:p w:rsidR="005C1A53" w:rsidRPr="00EC7F29" w:rsidRDefault="005C1A53" w:rsidP="005C1A53">
            <w:pPr>
              <w:pStyle w:val="Default"/>
              <w:rPr>
                <w:color w:val="auto"/>
                <w:sz w:val="20"/>
                <w:szCs w:val="20"/>
              </w:rPr>
            </w:pPr>
            <w:r w:rsidRPr="00EC7F29">
              <w:rPr>
                <w:color w:val="auto"/>
                <w:sz w:val="20"/>
                <w:szCs w:val="20"/>
              </w:rPr>
              <w:t xml:space="preserve">3.4.1.3. Реализация дополнительных мер социальной поддержки отдельным категориям граждан </w:t>
            </w: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доля граждан, получивших социальную поддержку, в общей численности граждан, имеющих право на ее получение и обратившихся за ее получением: </w:t>
            </w:r>
          </w:p>
          <w:p w:rsidR="005C1A53" w:rsidRPr="00EC7F29" w:rsidRDefault="005C1A53" w:rsidP="005C1A53">
            <w:pPr>
              <w:pStyle w:val="Default"/>
              <w:rPr>
                <w:color w:val="auto"/>
                <w:sz w:val="20"/>
                <w:szCs w:val="20"/>
              </w:rPr>
            </w:pPr>
            <w:r w:rsidRPr="00EC7F29">
              <w:rPr>
                <w:color w:val="auto"/>
                <w:sz w:val="20"/>
                <w:szCs w:val="20"/>
              </w:rPr>
              <w:t xml:space="preserve">к 2050 году – 100% </w:t>
            </w:r>
          </w:p>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целевого показателя 51) </w:t>
            </w:r>
          </w:p>
        </w:tc>
        <w:tc>
          <w:tcPr>
            <w:tcW w:w="1621" w:type="dxa"/>
            <w:gridSpan w:val="3"/>
          </w:tcPr>
          <w:p w:rsidR="005C1A53" w:rsidRPr="00EC7F29" w:rsidRDefault="005C1A53" w:rsidP="005C1A53">
            <w:pPr>
              <w:pStyle w:val="Default"/>
              <w:rPr>
                <w:color w:val="auto"/>
                <w:sz w:val="20"/>
                <w:szCs w:val="20"/>
              </w:rPr>
            </w:pPr>
            <w:r w:rsidRPr="00EC7F29">
              <w:rPr>
                <w:color w:val="auto"/>
                <w:sz w:val="20"/>
                <w:szCs w:val="20"/>
              </w:rPr>
              <w:t xml:space="preserve">бюджетные средства </w:t>
            </w:r>
          </w:p>
        </w:tc>
        <w:tc>
          <w:tcPr>
            <w:tcW w:w="1701" w:type="dxa"/>
            <w:gridSpan w:val="2"/>
          </w:tcPr>
          <w:p w:rsidR="005C1A53" w:rsidRPr="00EC7F29" w:rsidRDefault="005C1A53" w:rsidP="005C1A53">
            <w:pPr>
              <w:pStyle w:val="Default"/>
              <w:rPr>
                <w:color w:val="auto"/>
                <w:sz w:val="20"/>
                <w:szCs w:val="20"/>
              </w:rPr>
            </w:pPr>
            <w:r w:rsidRPr="00EC7F29">
              <w:rPr>
                <w:color w:val="auto"/>
                <w:sz w:val="20"/>
                <w:szCs w:val="20"/>
              </w:rPr>
              <w:t xml:space="preserve">постоянно </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EC7F29" w:rsidRPr="003D2CE4" w:rsidRDefault="00EC7F29" w:rsidP="00EC7F29">
            <w:pPr>
              <w:rPr>
                <w:sz w:val="20"/>
                <w:szCs w:val="20"/>
              </w:rPr>
            </w:pPr>
            <w:r w:rsidRPr="003D2CE4">
              <w:rPr>
                <w:sz w:val="20"/>
                <w:szCs w:val="20"/>
              </w:rPr>
              <w:t xml:space="preserve">Мероприятие исполнено. </w:t>
            </w:r>
          </w:p>
          <w:p w:rsidR="00EC7F29" w:rsidRPr="003D2CE4" w:rsidRDefault="00EC7F29" w:rsidP="00EC7F29">
            <w:pPr>
              <w:rPr>
                <w:sz w:val="20"/>
                <w:szCs w:val="20"/>
              </w:rPr>
            </w:pPr>
            <w:r w:rsidRPr="003D2CE4">
              <w:rPr>
                <w:sz w:val="20"/>
                <w:szCs w:val="20"/>
              </w:rPr>
              <w:t xml:space="preserve">В 2024 году исполнение – 100%. </w:t>
            </w:r>
          </w:p>
          <w:p w:rsidR="00EC7F29" w:rsidRPr="003D2CE4" w:rsidRDefault="00EC7F29" w:rsidP="00EC7F29">
            <w:pPr>
              <w:rPr>
                <w:sz w:val="20"/>
                <w:szCs w:val="20"/>
              </w:rPr>
            </w:pPr>
            <w:r w:rsidRPr="003D2CE4">
              <w:rPr>
                <w:sz w:val="20"/>
                <w:szCs w:val="20"/>
              </w:rPr>
              <w:t>Численность граждан, получивших дополнительные меры социальной поддержки в 2024 году – 23 669;</w:t>
            </w:r>
          </w:p>
          <w:p w:rsidR="00EC7F29" w:rsidRPr="003D2CE4" w:rsidRDefault="00EC7F29" w:rsidP="00EC7F29">
            <w:pPr>
              <w:rPr>
                <w:sz w:val="20"/>
                <w:szCs w:val="20"/>
              </w:rPr>
            </w:pPr>
            <w:r w:rsidRPr="003D2CE4">
              <w:rPr>
                <w:sz w:val="20"/>
                <w:szCs w:val="20"/>
              </w:rPr>
              <w:t xml:space="preserve">общая численность граждан, имевших право </w:t>
            </w:r>
            <w:r w:rsidRPr="003D2CE4">
              <w:rPr>
                <w:sz w:val="20"/>
                <w:szCs w:val="20"/>
              </w:rPr>
              <w:br/>
              <w:t xml:space="preserve">и заявившихся на получение дополнительных мер социальной поддержки в 2024 году – 23 669. </w:t>
            </w:r>
          </w:p>
          <w:p w:rsidR="00EC7F29" w:rsidRPr="003D2CE4" w:rsidRDefault="00EC7F29" w:rsidP="00EC7F29">
            <w:pPr>
              <w:rPr>
                <w:sz w:val="20"/>
                <w:szCs w:val="20"/>
              </w:rPr>
            </w:pPr>
            <w:r w:rsidRPr="003D2CE4">
              <w:rPr>
                <w:sz w:val="20"/>
                <w:szCs w:val="20"/>
              </w:rPr>
              <w:t>В 2025 году исполнение – 100%.</w:t>
            </w:r>
          </w:p>
          <w:p w:rsidR="00EC7F29" w:rsidRPr="003D2CE4" w:rsidRDefault="00EC7F29" w:rsidP="00EC7F29">
            <w:pPr>
              <w:rPr>
                <w:sz w:val="20"/>
                <w:szCs w:val="20"/>
              </w:rPr>
            </w:pPr>
            <w:r w:rsidRPr="003D2CE4">
              <w:rPr>
                <w:sz w:val="20"/>
                <w:szCs w:val="20"/>
              </w:rPr>
              <w:t>Численность граждан, получивших дополнительные меры социальной поддержки в 2025 году – 24 639;</w:t>
            </w:r>
          </w:p>
          <w:p w:rsidR="005C1A53" w:rsidRPr="000C26B7" w:rsidRDefault="00EC7F29" w:rsidP="00EC7F29">
            <w:pPr>
              <w:rPr>
                <w:sz w:val="24"/>
                <w:szCs w:val="24"/>
              </w:rPr>
            </w:pPr>
            <w:r w:rsidRPr="003D2CE4">
              <w:rPr>
                <w:sz w:val="20"/>
                <w:szCs w:val="20"/>
              </w:rPr>
              <w:t xml:space="preserve">общая численность граждан, имевших право </w:t>
            </w:r>
            <w:r w:rsidRPr="003D2CE4">
              <w:rPr>
                <w:sz w:val="20"/>
                <w:szCs w:val="20"/>
              </w:rPr>
              <w:br/>
              <w:t>и заявившихся на получение дополнительных мер социальной поддержки в 2025 году – 24 639</w:t>
            </w:r>
          </w:p>
        </w:tc>
      </w:tr>
      <w:tr w:rsidR="005C1A53" w:rsidRPr="000C26B7" w:rsidTr="009B7593">
        <w:trPr>
          <w:gridAfter w:val="1"/>
          <w:wAfter w:w="12" w:type="dxa"/>
        </w:trPr>
        <w:tc>
          <w:tcPr>
            <w:tcW w:w="2547" w:type="dxa"/>
            <w:gridSpan w:val="2"/>
          </w:tcPr>
          <w:p w:rsidR="005C1A53" w:rsidRPr="00EC7F29" w:rsidRDefault="005C1A53" w:rsidP="005C1A53">
            <w:pPr>
              <w:pStyle w:val="Default"/>
              <w:rPr>
                <w:color w:val="auto"/>
                <w:sz w:val="20"/>
                <w:szCs w:val="20"/>
              </w:rPr>
            </w:pPr>
            <w:r w:rsidRPr="00EC7F29">
              <w:rPr>
                <w:color w:val="auto"/>
                <w:sz w:val="20"/>
                <w:szCs w:val="20"/>
              </w:rPr>
              <w:t xml:space="preserve">3.4.2. Мероприятия по информационно- маркетинговому обеспечению в сфере социальной поддержки отдельных категорий граждан </w:t>
            </w: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целевого показателя 51 </w:t>
            </w:r>
          </w:p>
        </w:tc>
        <w:tc>
          <w:tcPr>
            <w:tcW w:w="1621" w:type="dxa"/>
            <w:gridSpan w:val="3"/>
          </w:tcPr>
          <w:p w:rsidR="005C1A53" w:rsidRPr="00EC7F29" w:rsidRDefault="005C1A53" w:rsidP="00EC7F29">
            <w:pPr>
              <w:pStyle w:val="Default"/>
              <w:jc w:val="center"/>
              <w:rPr>
                <w:color w:val="auto"/>
                <w:sz w:val="20"/>
                <w:szCs w:val="20"/>
              </w:rPr>
            </w:pPr>
            <w:r w:rsidRPr="00EC7F29">
              <w:rPr>
                <w:color w:val="auto"/>
                <w:sz w:val="20"/>
                <w:szCs w:val="20"/>
              </w:rPr>
              <w:t>-</w:t>
            </w:r>
          </w:p>
        </w:tc>
        <w:tc>
          <w:tcPr>
            <w:tcW w:w="1701" w:type="dxa"/>
            <w:gridSpan w:val="2"/>
          </w:tcPr>
          <w:p w:rsidR="005C1A53" w:rsidRPr="00EC7F29" w:rsidRDefault="005C1A53" w:rsidP="00EC7F29">
            <w:pPr>
              <w:pStyle w:val="Default"/>
              <w:jc w:val="center"/>
              <w:rPr>
                <w:color w:val="auto"/>
                <w:sz w:val="20"/>
                <w:szCs w:val="20"/>
              </w:rPr>
            </w:pPr>
            <w:r w:rsidRPr="00EC7F29">
              <w:rPr>
                <w:color w:val="auto"/>
                <w:sz w:val="20"/>
                <w:szCs w:val="20"/>
              </w:rPr>
              <w:t>-</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5C1A53" w:rsidRPr="000C26B7" w:rsidRDefault="005C1A53" w:rsidP="00EC7F29">
            <w:pPr>
              <w:jc w:val="center"/>
              <w:rPr>
                <w:sz w:val="24"/>
                <w:szCs w:val="24"/>
              </w:rPr>
            </w:pPr>
            <w:r w:rsidRPr="000C26B7">
              <w:rPr>
                <w:sz w:val="24"/>
                <w:szCs w:val="24"/>
              </w:rPr>
              <w:t>х</w:t>
            </w:r>
          </w:p>
        </w:tc>
      </w:tr>
      <w:tr w:rsidR="005C1A53" w:rsidRPr="000C26B7" w:rsidTr="009B7593">
        <w:trPr>
          <w:gridAfter w:val="1"/>
          <w:wAfter w:w="12" w:type="dxa"/>
        </w:trPr>
        <w:tc>
          <w:tcPr>
            <w:tcW w:w="2547" w:type="dxa"/>
            <w:gridSpan w:val="2"/>
            <w:vMerge w:val="restart"/>
          </w:tcPr>
          <w:p w:rsidR="005C1A53" w:rsidRPr="00EC7F29" w:rsidRDefault="005C1A53" w:rsidP="005C1A53">
            <w:pPr>
              <w:pStyle w:val="Default"/>
              <w:rPr>
                <w:color w:val="auto"/>
                <w:sz w:val="20"/>
                <w:szCs w:val="20"/>
              </w:rPr>
            </w:pPr>
            <w:r w:rsidRPr="00EC7F29">
              <w:rPr>
                <w:color w:val="auto"/>
                <w:sz w:val="20"/>
                <w:szCs w:val="20"/>
              </w:rPr>
              <w:t xml:space="preserve">3.4.2.1. Создание единого информационного поля, содержащего сведения о дополнительных мерах социальной поддержки отдельных категорий граждан </w:t>
            </w:r>
          </w:p>
          <w:p w:rsidR="005C1A53" w:rsidRPr="00EC7F29" w:rsidRDefault="005C1A53" w:rsidP="005C1A53">
            <w:pPr>
              <w:pStyle w:val="Default"/>
              <w:rPr>
                <w:color w:val="auto"/>
                <w:sz w:val="20"/>
                <w:szCs w:val="20"/>
              </w:rPr>
            </w:pP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создание муниципального электронного каталога для населения «Социальный навигатор Сургута», содержащего сведения о дополнительных мерах социальной поддержки отдельных категорий граждан; </w:t>
            </w:r>
          </w:p>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целевого показателя 51) </w:t>
            </w:r>
          </w:p>
        </w:tc>
        <w:tc>
          <w:tcPr>
            <w:tcW w:w="1621" w:type="dxa"/>
            <w:gridSpan w:val="3"/>
          </w:tcPr>
          <w:p w:rsidR="005C1A53" w:rsidRPr="00EC7F29" w:rsidRDefault="005C1A53" w:rsidP="005C1A53">
            <w:pPr>
              <w:pStyle w:val="Default"/>
              <w:rPr>
                <w:color w:val="auto"/>
                <w:sz w:val="20"/>
                <w:szCs w:val="20"/>
              </w:rPr>
            </w:pPr>
            <w:r w:rsidRPr="00EC7F29">
              <w:rPr>
                <w:color w:val="auto"/>
                <w:sz w:val="20"/>
                <w:szCs w:val="20"/>
              </w:rPr>
              <w:t xml:space="preserve">не требуется </w:t>
            </w:r>
          </w:p>
        </w:tc>
        <w:tc>
          <w:tcPr>
            <w:tcW w:w="1701" w:type="dxa"/>
            <w:gridSpan w:val="2"/>
          </w:tcPr>
          <w:p w:rsidR="005C1A53" w:rsidRPr="00EC7F29" w:rsidRDefault="005C1A53" w:rsidP="005C1A53">
            <w:pPr>
              <w:pStyle w:val="Default"/>
              <w:rPr>
                <w:color w:val="auto"/>
                <w:sz w:val="20"/>
                <w:szCs w:val="20"/>
              </w:rPr>
            </w:pPr>
            <w:r w:rsidRPr="00EC7F29">
              <w:rPr>
                <w:color w:val="auto"/>
                <w:sz w:val="20"/>
                <w:szCs w:val="20"/>
              </w:rPr>
              <w:t xml:space="preserve">2024 год </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w:t>
            </w:r>
          </w:p>
        </w:tc>
        <w:tc>
          <w:tcPr>
            <w:tcW w:w="5386" w:type="dxa"/>
          </w:tcPr>
          <w:p w:rsidR="00EC7F29" w:rsidRPr="003D2CE4" w:rsidRDefault="00EC7F29" w:rsidP="00EC7F29">
            <w:pPr>
              <w:rPr>
                <w:sz w:val="20"/>
                <w:szCs w:val="20"/>
              </w:rPr>
            </w:pPr>
            <w:r w:rsidRPr="003D2CE4">
              <w:rPr>
                <w:sz w:val="20"/>
                <w:szCs w:val="20"/>
              </w:rPr>
              <w:t>Мероприятие исполнено.</w:t>
            </w:r>
          </w:p>
          <w:p w:rsidR="005C1A53" w:rsidRPr="000C26B7" w:rsidRDefault="00EC7F29" w:rsidP="00EC7F29">
            <w:pPr>
              <w:rPr>
                <w:sz w:val="24"/>
                <w:szCs w:val="24"/>
              </w:rPr>
            </w:pPr>
            <w:r w:rsidRPr="003D2CE4">
              <w:rPr>
                <w:sz w:val="20"/>
                <w:szCs w:val="20"/>
              </w:rPr>
              <w:t xml:space="preserve">В 2024 году создан муниципальный электронный каталог для населения «Социальный навигатор Сургута». Ссылка: https://vk.cc/cTncsk  </w:t>
            </w:r>
          </w:p>
        </w:tc>
      </w:tr>
      <w:tr w:rsidR="005C1A53" w:rsidRPr="000C26B7" w:rsidTr="009B7593">
        <w:trPr>
          <w:gridAfter w:val="1"/>
          <w:wAfter w:w="12" w:type="dxa"/>
        </w:trPr>
        <w:tc>
          <w:tcPr>
            <w:tcW w:w="2547" w:type="dxa"/>
            <w:gridSpan w:val="2"/>
            <w:vMerge/>
          </w:tcPr>
          <w:p w:rsidR="005C1A53" w:rsidRPr="00EC7F29" w:rsidRDefault="005C1A53" w:rsidP="005C1A53">
            <w:pPr>
              <w:pStyle w:val="Default"/>
              <w:rPr>
                <w:color w:val="auto"/>
                <w:sz w:val="20"/>
                <w:szCs w:val="20"/>
              </w:rPr>
            </w:pP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актуализация муниципального электронного каталога «Социальный навигатор Сургута» с 2025 года </w:t>
            </w:r>
          </w:p>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целевого показателя 51) </w:t>
            </w:r>
          </w:p>
        </w:tc>
        <w:tc>
          <w:tcPr>
            <w:tcW w:w="1621" w:type="dxa"/>
            <w:gridSpan w:val="3"/>
          </w:tcPr>
          <w:p w:rsidR="005C1A53" w:rsidRPr="00EC7F29" w:rsidRDefault="005C1A53" w:rsidP="005C1A53">
            <w:pPr>
              <w:pStyle w:val="Default"/>
              <w:rPr>
                <w:color w:val="auto"/>
                <w:sz w:val="20"/>
                <w:szCs w:val="20"/>
              </w:rPr>
            </w:pPr>
            <w:r w:rsidRPr="00EC7F29">
              <w:rPr>
                <w:color w:val="auto"/>
                <w:sz w:val="20"/>
                <w:szCs w:val="20"/>
              </w:rPr>
              <w:t xml:space="preserve">не требуется </w:t>
            </w:r>
          </w:p>
        </w:tc>
        <w:tc>
          <w:tcPr>
            <w:tcW w:w="1701" w:type="dxa"/>
            <w:gridSpan w:val="2"/>
          </w:tcPr>
          <w:p w:rsidR="005C1A53" w:rsidRPr="00EC7F29" w:rsidRDefault="005C1A53" w:rsidP="005C1A53">
            <w:pPr>
              <w:pStyle w:val="Default"/>
              <w:rPr>
                <w:color w:val="auto"/>
                <w:sz w:val="20"/>
                <w:szCs w:val="20"/>
              </w:rPr>
            </w:pPr>
            <w:r w:rsidRPr="00EC7F29">
              <w:rPr>
                <w:color w:val="auto"/>
                <w:sz w:val="20"/>
                <w:szCs w:val="20"/>
              </w:rPr>
              <w:t xml:space="preserve">ежегодно </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5C1A53" w:rsidRPr="000C26B7" w:rsidRDefault="005C1A53" w:rsidP="005C1A53">
            <w:pPr>
              <w:rPr>
                <w:sz w:val="24"/>
                <w:szCs w:val="24"/>
              </w:rPr>
            </w:pPr>
            <w:r w:rsidRPr="000C26B7">
              <w:rPr>
                <w:sz w:val="24"/>
                <w:szCs w:val="24"/>
              </w:rPr>
              <w:t xml:space="preserve"> </w:t>
            </w:r>
            <w:r w:rsidR="00EC7F29" w:rsidRPr="003D2CE4">
              <w:rPr>
                <w:sz w:val="20"/>
                <w:szCs w:val="20"/>
              </w:rPr>
              <w:t xml:space="preserve">В 2024-2025 годах информация, размещенная </w:t>
            </w:r>
            <w:r w:rsidR="00EC7F29" w:rsidRPr="003D2CE4">
              <w:rPr>
                <w:sz w:val="20"/>
                <w:szCs w:val="20"/>
              </w:rPr>
              <w:br/>
              <w:t>в муниципальном электронном каталоге для населения «Социальный навигатор Сургута», поддерживается в актуальном состоянии</w:t>
            </w:r>
          </w:p>
        </w:tc>
      </w:tr>
      <w:tr w:rsidR="005C1A53" w:rsidRPr="00EC7F29" w:rsidTr="009B7593">
        <w:tc>
          <w:tcPr>
            <w:tcW w:w="15316" w:type="dxa"/>
            <w:gridSpan w:val="11"/>
          </w:tcPr>
          <w:p w:rsidR="005C1A53" w:rsidRPr="00EC7F29" w:rsidRDefault="005C1A53" w:rsidP="005C1A53">
            <w:pPr>
              <w:rPr>
                <w:sz w:val="20"/>
                <w:szCs w:val="20"/>
              </w:rPr>
            </w:pPr>
            <w:r w:rsidRPr="00EC7F29">
              <w:rPr>
                <w:sz w:val="20"/>
                <w:szCs w:val="20"/>
              </w:rPr>
              <w:t>3.5. Вектор «Общественное здоровье»</w:t>
            </w:r>
          </w:p>
        </w:tc>
      </w:tr>
      <w:tr w:rsidR="005C1A53" w:rsidRPr="000C26B7" w:rsidTr="009B7593">
        <w:trPr>
          <w:gridAfter w:val="1"/>
          <w:wAfter w:w="12" w:type="dxa"/>
        </w:trPr>
        <w:tc>
          <w:tcPr>
            <w:tcW w:w="2547" w:type="dxa"/>
            <w:gridSpan w:val="2"/>
          </w:tcPr>
          <w:p w:rsidR="005C1A53" w:rsidRPr="00EC7F29" w:rsidRDefault="005C1A53" w:rsidP="005C1A53">
            <w:pPr>
              <w:pStyle w:val="Default"/>
              <w:rPr>
                <w:color w:val="auto"/>
                <w:sz w:val="20"/>
                <w:szCs w:val="20"/>
              </w:rPr>
            </w:pPr>
            <w:r w:rsidRPr="00EC7F29">
              <w:rPr>
                <w:color w:val="auto"/>
                <w:sz w:val="20"/>
                <w:szCs w:val="20"/>
              </w:rPr>
              <w:t xml:space="preserve">3.5.1. Мероприятия по нормативно-правовому, организационному обеспечению, регулированию развития общественного здоровья </w:t>
            </w: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целевых показателей 6, 52 </w:t>
            </w:r>
          </w:p>
        </w:tc>
        <w:tc>
          <w:tcPr>
            <w:tcW w:w="1621" w:type="dxa"/>
            <w:gridSpan w:val="3"/>
          </w:tcPr>
          <w:p w:rsidR="005C1A53" w:rsidRPr="00EC7F29" w:rsidRDefault="005C1A53" w:rsidP="00EC7F29">
            <w:pPr>
              <w:pStyle w:val="Default"/>
              <w:jc w:val="center"/>
              <w:rPr>
                <w:color w:val="auto"/>
                <w:sz w:val="20"/>
                <w:szCs w:val="20"/>
              </w:rPr>
            </w:pPr>
            <w:r w:rsidRPr="00EC7F29">
              <w:rPr>
                <w:color w:val="auto"/>
                <w:sz w:val="20"/>
                <w:szCs w:val="20"/>
              </w:rPr>
              <w:t>-</w:t>
            </w:r>
          </w:p>
        </w:tc>
        <w:tc>
          <w:tcPr>
            <w:tcW w:w="1701" w:type="dxa"/>
            <w:gridSpan w:val="2"/>
          </w:tcPr>
          <w:p w:rsidR="005C1A53" w:rsidRPr="00EC7F29" w:rsidRDefault="005C1A53" w:rsidP="00EC7F29">
            <w:pPr>
              <w:pStyle w:val="Default"/>
              <w:jc w:val="center"/>
              <w:rPr>
                <w:color w:val="auto"/>
                <w:sz w:val="20"/>
                <w:szCs w:val="20"/>
              </w:rPr>
            </w:pPr>
            <w:r w:rsidRPr="00EC7F29">
              <w:rPr>
                <w:color w:val="auto"/>
                <w:sz w:val="20"/>
                <w:szCs w:val="20"/>
              </w:rPr>
              <w:t>-</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5C1A53" w:rsidRPr="00EC7F29" w:rsidRDefault="005C1A53" w:rsidP="00EC7F29">
            <w:pPr>
              <w:jc w:val="center"/>
              <w:rPr>
                <w:sz w:val="20"/>
                <w:szCs w:val="20"/>
              </w:rPr>
            </w:pPr>
            <w:r w:rsidRPr="00EC7F29">
              <w:rPr>
                <w:sz w:val="20"/>
                <w:szCs w:val="20"/>
              </w:rPr>
              <w:t>х</w:t>
            </w:r>
          </w:p>
        </w:tc>
      </w:tr>
      <w:tr w:rsidR="00EC7F29" w:rsidRPr="000C26B7" w:rsidTr="009B7593">
        <w:trPr>
          <w:gridAfter w:val="1"/>
          <w:wAfter w:w="12" w:type="dxa"/>
        </w:trPr>
        <w:tc>
          <w:tcPr>
            <w:tcW w:w="2547" w:type="dxa"/>
            <w:gridSpan w:val="2"/>
          </w:tcPr>
          <w:p w:rsidR="00EC7F29" w:rsidRPr="00EC7F29" w:rsidRDefault="00EC7F29" w:rsidP="00EC7F29">
            <w:pPr>
              <w:pStyle w:val="Default"/>
              <w:rPr>
                <w:color w:val="auto"/>
                <w:sz w:val="20"/>
                <w:szCs w:val="20"/>
              </w:rPr>
            </w:pPr>
            <w:r w:rsidRPr="00EC7F29">
              <w:rPr>
                <w:color w:val="auto"/>
                <w:sz w:val="20"/>
                <w:szCs w:val="20"/>
              </w:rPr>
              <w:t xml:space="preserve">3.5.1.1. Подготовка изменений, дополнений по вопросам развития общественного здоровья в соответствующую муниципальную программу </w:t>
            </w:r>
          </w:p>
        </w:tc>
        <w:tc>
          <w:tcPr>
            <w:tcW w:w="2410" w:type="dxa"/>
          </w:tcPr>
          <w:p w:rsidR="00EC7F29" w:rsidRPr="00EC7F29" w:rsidRDefault="00EC7F29" w:rsidP="00EC7F29">
            <w:pPr>
              <w:pStyle w:val="Default"/>
              <w:rPr>
                <w:color w:val="auto"/>
                <w:sz w:val="20"/>
                <w:szCs w:val="20"/>
              </w:rPr>
            </w:pPr>
            <w:r w:rsidRPr="00EC7F29">
              <w:rPr>
                <w:color w:val="auto"/>
                <w:sz w:val="20"/>
                <w:szCs w:val="20"/>
              </w:rPr>
              <w:t xml:space="preserve">утверждение корректировок соответствующих муниципальных программ </w:t>
            </w:r>
          </w:p>
          <w:p w:rsidR="00EC7F29" w:rsidRPr="00EC7F29" w:rsidRDefault="00EC7F29" w:rsidP="00EC7F29">
            <w:pPr>
              <w:pStyle w:val="Default"/>
              <w:rPr>
                <w:color w:val="auto"/>
                <w:sz w:val="20"/>
                <w:szCs w:val="20"/>
              </w:rPr>
            </w:pPr>
            <w:r w:rsidRPr="00EC7F29">
              <w:rPr>
                <w:color w:val="auto"/>
                <w:sz w:val="20"/>
                <w:szCs w:val="20"/>
              </w:rPr>
              <w:t xml:space="preserve">(обеспечивает достижение целевого показателя 52) </w:t>
            </w:r>
          </w:p>
        </w:tc>
        <w:tc>
          <w:tcPr>
            <w:tcW w:w="1621" w:type="dxa"/>
            <w:gridSpan w:val="3"/>
          </w:tcPr>
          <w:p w:rsidR="00EC7F29" w:rsidRPr="00EC7F29" w:rsidRDefault="00EC7F29" w:rsidP="00EC7F29">
            <w:pPr>
              <w:pStyle w:val="Default"/>
              <w:rPr>
                <w:color w:val="auto"/>
                <w:sz w:val="20"/>
                <w:szCs w:val="20"/>
              </w:rPr>
            </w:pPr>
            <w:r w:rsidRPr="00EC7F29">
              <w:rPr>
                <w:color w:val="auto"/>
                <w:sz w:val="20"/>
                <w:szCs w:val="20"/>
              </w:rPr>
              <w:t xml:space="preserve">не требуется </w:t>
            </w:r>
          </w:p>
        </w:tc>
        <w:tc>
          <w:tcPr>
            <w:tcW w:w="1701" w:type="dxa"/>
            <w:gridSpan w:val="2"/>
          </w:tcPr>
          <w:p w:rsidR="00EC7F29" w:rsidRPr="00EC7F29" w:rsidRDefault="00EC7F29" w:rsidP="00EC7F29">
            <w:pPr>
              <w:pStyle w:val="Default"/>
              <w:rPr>
                <w:color w:val="auto"/>
                <w:sz w:val="20"/>
                <w:szCs w:val="20"/>
              </w:rPr>
            </w:pPr>
            <w:r w:rsidRPr="00EC7F29">
              <w:rPr>
                <w:color w:val="auto"/>
                <w:sz w:val="20"/>
                <w:szCs w:val="20"/>
              </w:rPr>
              <w:t xml:space="preserve">ежегодно </w:t>
            </w:r>
          </w:p>
        </w:tc>
        <w:tc>
          <w:tcPr>
            <w:tcW w:w="1639" w:type="dxa"/>
          </w:tcPr>
          <w:p w:rsidR="00EC7F29" w:rsidRPr="00EC7F29" w:rsidRDefault="00EC7F29" w:rsidP="00EC7F29">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EC7F29" w:rsidRPr="00FC118F" w:rsidRDefault="00EC7F29" w:rsidP="00EC7F29">
            <w:pPr>
              <w:rPr>
                <w:sz w:val="20"/>
                <w:szCs w:val="20"/>
              </w:rPr>
            </w:pPr>
            <w:r w:rsidRPr="00FC118F">
              <w:rPr>
                <w:sz w:val="20"/>
                <w:szCs w:val="20"/>
              </w:rPr>
              <w:t>Мероприятие исполнено.</w:t>
            </w:r>
          </w:p>
          <w:p w:rsidR="00EC7F29" w:rsidRPr="00FC118F" w:rsidRDefault="00EC7F29" w:rsidP="00EC7F29">
            <w:pPr>
              <w:rPr>
                <w:sz w:val="20"/>
                <w:szCs w:val="20"/>
              </w:rPr>
            </w:pPr>
            <w:r w:rsidRPr="00FC118F">
              <w:rPr>
                <w:sz w:val="20"/>
                <w:szCs w:val="20"/>
              </w:rPr>
              <w:t>Внесение изменений в муниципальную программу «Укрепление общественного здоровья» и признании утратившими силу некоторых муниципальных правовых актов», утвержденную постановлением Администрации города от 12.12.2024 № 6697, в 2025 году не осуществлялось</w:t>
            </w:r>
          </w:p>
        </w:tc>
      </w:tr>
      <w:tr w:rsidR="00EC7F29" w:rsidRPr="000C26B7" w:rsidTr="009B7593">
        <w:trPr>
          <w:gridAfter w:val="1"/>
          <w:wAfter w:w="12" w:type="dxa"/>
        </w:trPr>
        <w:tc>
          <w:tcPr>
            <w:tcW w:w="2547" w:type="dxa"/>
            <w:gridSpan w:val="2"/>
          </w:tcPr>
          <w:p w:rsidR="00EC7F29" w:rsidRPr="00EC7F29" w:rsidRDefault="00EC7F29" w:rsidP="00EC7F29">
            <w:pPr>
              <w:pStyle w:val="Default"/>
              <w:rPr>
                <w:color w:val="auto"/>
                <w:sz w:val="20"/>
                <w:szCs w:val="20"/>
              </w:rPr>
            </w:pPr>
            <w:r w:rsidRPr="00EC7F29">
              <w:rPr>
                <w:color w:val="auto"/>
                <w:sz w:val="20"/>
                <w:szCs w:val="20"/>
              </w:rPr>
              <w:t xml:space="preserve">3.5.1.2. Координирование реализации комплексного межведомственного плана мероприятий, направленных на профилактику заболеваний и формирование здорового образа жизни среди населения города Сургута </w:t>
            </w:r>
          </w:p>
        </w:tc>
        <w:tc>
          <w:tcPr>
            <w:tcW w:w="2410" w:type="dxa"/>
          </w:tcPr>
          <w:p w:rsidR="00EC7F29" w:rsidRPr="00EC7F29" w:rsidRDefault="00EC7F29" w:rsidP="00EC7F29">
            <w:pPr>
              <w:pStyle w:val="Default"/>
              <w:rPr>
                <w:color w:val="auto"/>
                <w:sz w:val="20"/>
                <w:szCs w:val="20"/>
              </w:rPr>
            </w:pPr>
            <w:r w:rsidRPr="00EC7F29">
              <w:rPr>
                <w:color w:val="auto"/>
                <w:sz w:val="20"/>
                <w:szCs w:val="20"/>
              </w:rPr>
              <w:t xml:space="preserve">доля реализованных мероприятий по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Сургута – 100% </w:t>
            </w:r>
          </w:p>
          <w:p w:rsidR="00EC7F29" w:rsidRPr="00EC7F29" w:rsidRDefault="00EC7F29" w:rsidP="00EC7F29">
            <w:pPr>
              <w:pStyle w:val="Default"/>
              <w:rPr>
                <w:color w:val="auto"/>
                <w:sz w:val="20"/>
                <w:szCs w:val="20"/>
              </w:rPr>
            </w:pPr>
            <w:r w:rsidRPr="00EC7F29">
              <w:rPr>
                <w:color w:val="auto"/>
                <w:sz w:val="20"/>
                <w:szCs w:val="20"/>
              </w:rPr>
              <w:t xml:space="preserve">(обеспечивает достижение целевых показателей 6, 52) </w:t>
            </w:r>
          </w:p>
        </w:tc>
        <w:tc>
          <w:tcPr>
            <w:tcW w:w="1621" w:type="dxa"/>
            <w:gridSpan w:val="3"/>
          </w:tcPr>
          <w:p w:rsidR="00EC7F29" w:rsidRPr="00EC7F29" w:rsidRDefault="00EC7F29" w:rsidP="00EC7F29">
            <w:pPr>
              <w:pStyle w:val="Default"/>
              <w:rPr>
                <w:color w:val="auto"/>
                <w:sz w:val="20"/>
                <w:szCs w:val="20"/>
              </w:rPr>
            </w:pPr>
            <w:r w:rsidRPr="00EC7F29">
              <w:rPr>
                <w:color w:val="auto"/>
                <w:sz w:val="20"/>
                <w:szCs w:val="20"/>
              </w:rPr>
              <w:t xml:space="preserve">бюджетные средства </w:t>
            </w:r>
          </w:p>
        </w:tc>
        <w:tc>
          <w:tcPr>
            <w:tcW w:w="1701" w:type="dxa"/>
            <w:gridSpan w:val="2"/>
          </w:tcPr>
          <w:p w:rsidR="00EC7F29" w:rsidRPr="00EC7F29" w:rsidRDefault="00EC7F29" w:rsidP="00EC7F29">
            <w:pPr>
              <w:pStyle w:val="Default"/>
              <w:rPr>
                <w:color w:val="auto"/>
                <w:sz w:val="20"/>
                <w:szCs w:val="20"/>
              </w:rPr>
            </w:pPr>
            <w:r w:rsidRPr="00EC7F29">
              <w:rPr>
                <w:color w:val="auto"/>
                <w:sz w:val="20"/>
                <w:szCs w:val="20"/>
              </w:rPr>
              <w:t xml:space="preserve">ежегодно </w:t>
            </w:r>
          </w:p>
        </w:tc>
        <w:tc>
          <w:tcPr>
            <w:tcW w:w="1639" w:type="dxa"/>
          </w:tcPr>
          <w:p w:rsidR="00EC7F29" w:rsidRPr="00EC7F29" w:rsidRDefault="00EC7F29" w:rsidP="00EC7F29">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EC7F29" w:rsidRPr="00FC118F" w:rsidRDefault="00EC7F29" w:rsidP="00EC7F29">
            <w:pPr>
              <w:rPr>
                <w:sz w:val="20"/>
                <w:szCs w:val="20"/>
              </w:rPr>
            </w:pPr>
            <w:r w:rsidRPr="00FC118F">
              <w:rPr>
                <w:sz w:val="20"/>
                <w:szCs w:val="20"/>
              </w:rPr>
              <w:t>Мероприятие исполнено.</w:t>
            </w:r>
          </w:p>
          <w:p w:rsidR="00EC7F29" w:rsidRPr="00FC118F" w:rsidRDefault="00EC7F29" w:rsidP="00EC7F29">
            <w:pPr>
              <w:rPr>
                <w:sz w:val="20"/>
                <w:szCs w:val="20"/>
              </w:rPr>
            </w:pPr>
            <w:r w:rsidRPr="00FC118F">
              <w:rPr>
                <w:sz w:val="20"/>
                <w:szCs w:val="20"/>
              </w:rPr>
              <w:t>В 2024-2025 годах доля реализованных мероприятий составила 100%</w:t>
            </w:r>
          </w:p>
        </w:tc>
      </w:tr>
      <w:tr w:rsidR="005C1A53" w:rsidRPr="000C26B7" w:rsidTr="009B7593">
        <w:trPr>
          <w:gridAfter w:val="1"/>
          <w:wAfter w:w="12" w:type="dxa"/>
        </w:trPr>
        <w:tc>
          <w:tcPr>
            <w:tcW w:w="2547" w:type="dxa"/>
            <w:gridSpan w:val="2"/>
          </w:tcPr>
          <w:p w:rsidR="005C1A53" w:rsidRPr="00EC7F29" w:rsidRDefault="005C1A53" w:rsidP="005C1A53">
            <w:pPr>
              <w:pStyle w:val="Default"/>
              <w:rPr>
                <w:color w:val="auto"/>
                <w:sz w:val="20"/>
                <w:szCs w:val="20"/>
              </w:rPr>
            </w:pPr>
            <w:r w:rsidRPr="00EC7F29">
              <w:rPr>
                <w:color w:val="auto"/>
                <w:sz w:val="20"/>
                <w:szCs w:val="20"/>
              </w:rPr>
              <w:t xml:space="preserve">3.5.2. Мероприятия по информационно-маркетинговому обеспечению </w:t>
            </w:r>
          </w:p>
        </w:tc>
        <w:tc>
          <w:tcPr>
            <w:tcW w:w="2410" w:type="dxa"/>
          </w:tcPr>
          <w:p w:rsidR="005C1A53" w:rsidRPr="00EC7F29" w:rsidRDefault="005C1A53" w:rsidP="005C1A53">
            <w:pPr>
              <w:pStyle w:val="Default"/>
              <w:rPr>
                <w:color w:val="auto"/>
                <w:sz w:val="20"/>
                <w:szCs w:val="20"/>
              </w:rPr>
            </w:pPr>
            <w:r w:rsidRPr="00EC7F29">
              <w:rPr>
                <w:color w:val="auto"/>
                <w:sz w:val="20"/>
                <w:szCs w:val="20"/>
              </w:rPr>
              <w:t xml:space="preserve">обеспечивает достижение целевого показателя 52 </w:t>
            </w:r>
          </w:p>
        </w:tc>
        <w:tc>
          <w:tcPr>
            <w:tcW w:w="1621" w:type="dxa"/>
            <w:gridSpan w:val="3"/>
          </w:tcPr>
          <w:p w:rsidR="005C1A53" w:rsidRPr="00EC7F29" w:rsidRDefault="005C1A53" w:rsidP="00EC7F29">
            <w:pPr>
              <w:pStyle w:val="Default"/>
              <w:jc w:val="center"/>
              <w:rPr>
                <w:color w:val="auto"/>
                <w:sz w:val="20"/>
                <w:szCs w:val="20"/>
              </w:rPr>
            </w:pPr>
            <w:r w:rsidRPr="00EC7F29">
              <w:rPr>
                <w:color w:val="auto"/>
                <w:sz w:val="20"/>
                <w:szCs w:val="20"/>
              </w:rPr>
              <w:t>-</w:t>
            </w:r>
          </w:p>
        </w:tc>
        <w:tc>
          <w:tcPr>
            <w:tcW w:w="1701" w:type="dxa"/>
            <w:gridSpan w:val="2"/>
          </w:tcPr>
          <w:p w:rsidR="005C1A53" w:rsidRPr="00EC7F29" w:rsidRDefault="005C1A53" w:rsidP="00EC7F29">
            <w:pPr>
              <w:pStyle w:val="Default"/>
              <w:jc w:val="center"/>
              <w:rPr>
                <w:color w:val="auto"/>
                <w:sz w:val="20"/>
                <w:szCs w:val="20"/>
              </w:rPr>
            </w:pPr>
            <w:r w:rsidRPr="00EC7F29">
              <w:rPr>
                <w:color w:val="auto"/>
                <w:sz w:val="20"/>
                <w:szCs w:val="20"/>
              </w:rPr>
              <w:t>-</w:t>
            </w:r>
          </w:p>
        </w:tc>
        <w:tc>
          <w:tcPr>
            <w:tcW w:w="1639" w:type="dxa"/>
          </w:tcPr>
          <w:p w:rsidR="005C1A53" w:rsidRPr="00EC7F29" w:rsidRDefault="005C1A53" w:rsidP="005C1A53">
            <w:pPr>
              <w:pStyle w:val="Default"/>
              <w:rPr>
                <w:color w:val="auto"/>
                <w:sz w:val="20"/>
                <w:szCs w:val="20"/>
              </w:rPr>
            </w:pPr>
            <w:r w:rsidRPr="00EC7F29">
              <w:rPr>
                <w:color w:val="auto"/>
                <w:sz w:val="20"/>
                <w:szCs w:val="20"/>
              </w:rPr>
              <w:t xml:space="preserve">2024 – 2026 годы 2027 – 2031 годы 2032 – 2036 годы 2037 – 2044 годы 2045 – 2050 годы </w:t>
            </w:r>
          </w:p>
        </w:tc>
        <w:tc>
          <w:tcPr>
            <w:tcW w:w="5386" w:type="dxa"/>
          </w:tcPr>
          <w:p w:rsidR="005C1A53" w:rsidRPr="00EC7F29" w:rsidRDefault="005C1A53" w:rsidP="00EC7F29">
            <w:pPr>
              <w:jc w:val="center"/>
              <w:rPr>
                <w:sz w:val="20"/>
                <w:szCs w:val="20"/>
              </w:rPr>
            </w:pPr>
            <w:r w:rsidRPr="00EC7F29">
              <w:rPr>
                <w:sz w:val="20"/>
                <w:szCs w:val="20"/>
              </w:rPr>
              <w:t>х</w:t>
            </w:r>
          </w:p>
        </w:tc>
      </w:tr>
      <w:tr w:rsidR="00EC7F29" w:rsidRPr="000C26B7" w:rsidTr="009B7593">
        <w:trPr>
          <w:gridAfter w:val="1"/>
          <w:wAfter w:w="12" w:type="dxa"/>
        </w:trPr>
        <w:tc>
          <w:tcPr>
            <w:tcW w:w="2547" w:type="dxa"/>
            <w:gridSpan w:val="2"/>
          </w:tcPr>
          <w:p w:rsidR="00EC7F29" w:rsidRPr="00EC7F29" w:rsidRDefault="00EC7F29" w:rsidP="00EC7F29">
            <w:pPr>
              <w:pStyle w:val="Default"/>
              <w:rPr>
                <w:color w:val="auto"/>
                <w:sz w:val="20"/>
                <w:szCs w:val="20"/>
              </w:rPr>
            </w:pPr>
            <w:r w:rsidRPr="00EC7F29">
              <w:rPr>
                <w:color w:val="auto"/>
                <w:sz w:val="20"/>
                <w:szCs w:val="20"/>
              </w:rPr>
              <w:t xml:space="preserve">3.5.2.1. Информирование населения о рациональном и полноценном питании </w:t>
            </w:r>
          </w:p>
        </w:tc>
        <w:tc>
          <w:tcPr>
            <w:tcW w:w="2410" w:type="dxa"/>
          </w:tcPr>
          <w:p w:rsidR="00EC7F29" w:rsidRPr="00EC7F29" w:rsidRDefault="00EC7F29" w:rsidP="00EC7F29">
            <w:pPr>
              <w:pStyle w:val="Default"/>
              <w:rPr>
                <w:color w:val="auto"/>
                <w:sz w:val="20"/>
                <w:szCs w:val="20"/>
              </w:rPr>
            </w:pPr>
            <w:r w:rsidRPr="00EC7F29">
              <w:rPr>
                <w:color w:val="auto"/>
                <w:sz w:val="20"/>
                <w:szCs w:val="20"/>
              </w:rPr>
              <w:t xml:space="preserve">участие жителей города в мероприятиях по формированию знаний о рациональном и полноценном питании – 120 000 участников в год </w:t>
            </w:r>
          </w:p>
          <w:p w:rsidR="00EC7F29" w:rsidRPr="00EC7F29" w:rsidRDefault="00EC7F29" w:rsidP="00EC7F29">
            <w:pPr>
              <w:pStyle w:val="Default"/>
              <w:rPr>
                <w:color w:val="auto"/>
                <w:sz w:val="20"/>
                <w:szCs w:val="20"/>
              </w:rPr>
            </w:pPr>
            <w:r w:rsidRPr="00EC7F29">
              <w:rPr>
                <w:color w:val="auto"/>
                <w:sz w:val="20"/>
                <w:szCs w:val="20"/>
              </w:rPr>
              <w:t xml:space="preserve">(обеспечивает достижение целевого показателя 52) </w:t>
            </w:r>
          </w:p>
        </w:tc>
        <w:tc>
          <w:tcPr>
            <w:tcW w:w="1621" w:type="dxa"/>
            <w:gridSpan w:val="3"/>
          </w:tcPr>
          <w:p w:rsidR="00EC7F29" w:rsidRPr="00EC7F29" w:rsidRDefault="00EC7F29" w:rsidP="00EC7F29">
            <w:pPr>
              <w:pStyle w:val="Default"/>
              <w:rPr>
                <w:color w:val="auto"/>
                <w:sz w:val="20"/>
                <w:szCs w:val="20"/>
              </w:rPr>
            </w:pPr>
            <w:r w:rsidRPr="00EC7F29">
              <w:rPr>
                <w:color w:val="auto"/>
                <w:sz w:val="20"/>
                <w:szCs w:val="20"/>
              </w:rPr>
              <w:t xml:space="preserve">бюджетные и внебюджетные средства </w:t>
            </w:r>
          </w:p>
        </w:tc>
        <w:tc>
          <w:tcPr>
            <w:tcW w:w="1701" w:type="dxa"/>
            <w:gridSpan w:val="2"/>
          </w:tcPr>
          <w:p w:rsidR="00EC7F29" w:rsidRPr="00EC7F29" w:rsidRDefault="00EC7F29" w:rsidP="00EC7F29">
            <w:pPr>
              <w:pStyle w:val="Default"/>
              <w:rPr>
                <w:color w:val="auto"/>
                <w:sz w:val="20"/>
                <w:szCs w:val="20"/>
              </w:rPr>
            </w:pPr>
            <w:r w:rsidRPr="00EC7F29">
              <w:rPr>
                <w:color w:val="auto"/>
                <w:sz w:val="20"/>
                <w:szCs w:val="20"/>
              </w:rPr>
              <w:t xml:space="preserve">ежегодно </w:t>
            </w:r>
          </w:p>
        </w:tc>
        <w:tc>
          <w:tcPr>
            <w:tcW w:w="1639" w:type="dxa"/>
          </w:tcPr>
          <w:p w:rsidR="00EC7F29" w:rsidRPr="00EC7F29" w:rsidRDefault="00EC7F29" w:rsidP="00EC7F29">
            <w:pPr>
              <w:pStyle w:val="Default"/>
              <w:rPr>
                <w:color w:val="auto"/>
                <w:sz w:val="20"/>
                <w:szCs w:val="20"/>
              </w:rPr>
            </w:pPr>
            <w:r w:rsidRPr="00EC7F29">
              <w:rPr>
                <w:color w:val="auto"/>
                <w:sz w:val="20"/>
                <w:szCs w:val="20"/>
              </w:rPr>
              <w:t xml:space="preserve">2024 – 2026 годы 2027 – 2031 годы 2032 – 2036 годы 2037 – 2044 годы </w:t>
            </w:r>
          </w:p>
          <w:p w:rsidR="00EC7F29" w:rsidRPr="00EC7F29" w:rsidRDefault="00EC7F29" w:rsidP="00EC7F29">
            <w:pPr>
              <w:pStyle w:val="Default"/>
              <w:rPr>
                <w:color w:val="auto"/>
                <w:sz w:val="20"/>
                <w:szCs w:val="20"/>
              </w:rPr>
            </w:pPr>
            <w:r w:rsidRPr="00EC7F29">
              <w:rPr>
                <w:color w:val="auto"/>
                <w:sz w:val="20"/>
                <w:szCs w:val="20"/>
              </w:rPr>
              <w:t xml:space="preserve">2045 – 2050 годы </w:t>
            </w:r>
          </w:p>
        </w:tc>
        <w:tc>
          <w:tcPr>
            <w:tcW w:w="5386" w:type="dxa"/>
          </w:tcPr>
          <w:p w:rsidR="00EC7F29" w:rsidRPr="00FC118F" w:rsidRDefault="00EC7F29" w:rsidP="00EC7F29">
            <w:pPr>
              <w:rPr>
                <w:sz w:val="20"/>
                <w:szCs w:val="20"/>
              </w:rPr>
            </w:pPr>
            <w:r w:rsidRPr="00FC118F">
              <w:rPr>
                <w:sz w:val="20"/>
                <w:szCs w:val="20"/>
              </w:rPr>
              <w:t>Мероприятие исполнено.</w:t>
            </w:r>
          </w:p>
          <w:p w:rsidR="00EC7F29" w:rsidRPr="00FC118F" w:rsidRDefault="00EC7F29" w:rsidP="00EC7F29">
            <w:pPr>
              <w:rPr>
                <w:sz w:val="20"/>
                <w:szCs w:val="20"/>
              </w:rPr>
            </w:pPr>
            <w:r w:rsidRPr="00FC118F">
              <w:rPr>
                <w:sz w:val="20"/>
                <w:szCs w:val="20"/>
              </w:rPr>
              <w:t>За 2024 – 2025 годы в мероприятиях приняло участие 247 046 человек, в том числе в 2025 году – 122 307 человек.</w:t>
            </w:r>
          </w:p>
          <w:p w:rsidR="00EC7F29" w:rsidRPr="00FC118F" w:rsidRDefault="00EC7F29" w:rsidP="00EC7F29">
            <w:pPr>
              <w:rPr>
                <w:sz w:val="20"/>
                <w:szCs w:val="20"/>
              </w:rPr>
            </w:pPr>
            <w:r w:rsidRPr="00FC118F">
              <w:rPr>
                <w:sz w:val="20"/>
                <w:szCs w:val="20"/>
              </w:rPr>
              <w:t>Проведенные мероприятия:</w:t>
            </w:r>
          </w:p>
          <w:p w:rsidR="00EC7F29" w:rsidRPr="00FC118F" w:rsidRDefault="00EC7F29" w:rsidP="00EC7F29">
            <w:pPr>
              <w:rPr>
                <w:sz w:val="20"/>
                <w:szCs w:val="20"/>
              </w:rPr>
            </w:pPr>
            <w:r w:rsidRPr="00FC118F">
              <w:rPr>
                <w:sz w:val="20"/>
                <w:szCs w:val="20"/>
              </w:rPr>
              <w:t xml:space="preserve">лекции, беседы, кино-видеолектории, трансляция тематических видеоматериалов, презентаций </w:t>
            </w:r>
            <w:r w:rsidRPr="00FC118F">
              <w:rPr>
                <w:sz w:val="20"/>
                <w:szCs w:val="20"/>
              </w:rPr>
              <w:br/>
              <w:t>о рациональном и правильном питании;</w:t>
            </w:r>
          </w:p>
          <w:p w:rsidR="00EC7F29" w:rsidRPr="00FC118F" w:rsidRDefault="00EC7F29" w:rsidP="00EC7F29">
            <w:pPr>
              <w:rPr>
                <w:sz w:val="20"/>
                <w:szCs w:val="20"/>
              </w:rPr>
            </w:pPr>
            <w:r w:rsidRPr="00FC118F">
              <w:rPr>
                <w:sz w:val="20"/>
                <w:szCs w:val="20"/>
              </w:rPr>
              <w:t xml:space="preserve">уроки здоровья, дни здоровья; социологическое исследование по теме «Полноценное питание. Пищевые привычки школьников»; </w:t>
            </w:r>
          </w:p>
          <w:p w:rsidR="00EC7F29" w:rsidRPr="00FC118F" w:rsidRDefault="00EC7F29" w:rsidP="00EC7F29">
            <w:pPr>
              <w:rPr>
                <w:sz w:val="20"/>
                <w:szCs w:val="20"/>
              </w:rPr>
            </w:pPr>
            <w:r w:rsidRPr="00FC118F">
              <w:rPr>
                <w:sz w:val="20"/>
                <w:szCs w:val="20"/>
              </w:rPr>
              <w:t xml:space="preserve">реализация в общеобразовательных учреждениях программ, направленных на формирование здоровых пищевых привычек у обучающихся: «Разговор </w:t>
            </w:r>
            <w:r w:rsidRPr="00FC118F">
              <w:rPr>
                <w:sz w:val="20"/>
                <w:szCs w:val="20"/>
              </w:rPr>
              <w:br/>
              <w:t>о правильном питании», «Рациональное питание», «Азбука питания», «Я – то, что я ем», «Здоровое питание – залог успешной жизни», «Здоровое питание», «Здоровое питание – здоровые дети», «Формула правильного питания»; деятельность Центров здоровья для детей, взрослых по выявлению отклонений и профилактики нарушений в питании</w:t>
            </w:r>
          </w:p>
        </w:tc>
      </w:tr>
      <w:tr w:rsidR="00EC7F29" w:rsidRPr="000C26B7" w:rsidTr="009B7593">
        <w:trPr>
          <w:gridAfter w:val="1"/>
          <w:wAfter w:w="12" w:type="dxa"/>
        </w:trPr>
        <w:tc>
          <w:tcPr>
            <w:tcW w:w="2547" w:type="dxa"/>
            <w:gridSpan w:val="2"/>
          </w:tcPr>
          <w:p w:rsidR="00EC7F29" w:rsidRPr="00EC7F29" w:rsidRDefault="00EC7F29" w:rsidP="00EC7F29">
            <w:pPr>
              <w:pStyle w:val="Default"/>
              <w:rPr>
                <w:color w:val="auto"/>
                <w:sz w:val="20"/>
                <w:szCs w:val="20"/>
              </w:rPr>
            </w:pPr>
            <w:r w:rsidRPr="00EC7F29">
              <w:rPr>
                <w:color w:val="auto"/>
                <w:sz w:val="20"/>
                <w:szCs w:val="20"/>
              </w:rPr>
              <w:t xml:space="preserve">3.5.2.2. Информирование населения о профилактике злоупотребления алкогольной продукцией и табачными изделиями, от немедицинского потребления наркотических средств и психотропных </w:t>
            </w:r>
          </w:p>
          <w:p w:rsidR="00EC7F29" w:rsidRPr="00EC7F29" w:rsidRDefault="00EC7F29" w:rsidP="00EC7F29">
            <w:pPr>
              <w:pStyle w:val="Default"/>
              <w:rPr>
                <w:color w:val="auto"/>
                <w:sz w:val="20"/>
                <w:szCs w:val="20"/>
              </w:rPr>
            </w:pPr>
            <w:r w:rsidRPr="00EC7F29">
              <w:rPr>
                <w:color w:val="auto"/>
                <w:sz w:val="20"/>
                <w:szCs w:val="20"/>
              </w:rPr>
              <w:t xml:space="preserve">веществ </w:t>
            </w:r>
          </w:p>
        </w:tc>
        <w:tc>
          <w:tcPr>
            <w:tcW w:w="2410" w:type="dxa"/>
          </w:tcPr>
          <w:p w:rsidR="00EC7F29" w:rsidRPr="00EC7F29" w:rsidRDefault="00EC7F29" w:rsidP="00EC7F29">
            <w:pPr>
              <w:pStyle w:val="Default"/>
              <w:rPr>
                <w:color w:val="auto"/>
                <w:sz w:val="20"/>
                <w:szCs w:val="20"/>
              </w:rPr>
            </w:pPr>
            <w:r w:rsidRPr="00EC7F29">
              <w:rPr>
                <w:color w:val="auto"/>
                <w:sz w:val="20"/>
                <w:szCs w:val="20"/>
              </w:rPr>
              <w:t xml:space="preserve">участие жителей города в мероприятиях, направленных на профилактику злоупотребления алкогольной продукцией и табачными изделиями, от немедицинского потребления наркотических средств и психотропных веществ – 110 000 участников в год </w:t>
            </w:r>
          </w:p>
          <w:p w:rsidR="00EC7F29" w:rsidRPr="00EC7F29" w:rsidRDefault="00EC7F29" w:rsidP="00EC7F29">
            <w:pPr>
              <w:pStyle w:val="Default"/>
              <w:rPr>
                <w:color w:val="auto"/>
                <w:sz w:val="20"/>
                <w:szCs w:val="20"/>
              </w:rPr>
            </w:pPr>
            <w:r w:rsidRPr="00EC7F29">
              <w:rPr>
                <w:color w:val="auto"/>
                <w:sz w:val="20"/>
                <w:szCs w:val="20"/>
              </w:rPr>
              <w:t xml:space="preserve">(обеспечивает достижение целевого показателя 52) </w:t>
            </w:r>
          </w:p>
        </w:tc>
        <w:tc>
          <w:tcPr>
            <w:tcW w:w="1621" w:type="dxa"/>
            <w:gridSpan w:val="3"/>
          </w:tcPr>
          <w:p w:rsidR="00EC7F29" w:rsidRPr="00EC7F29" w:rsidRDefault="00EC7F29" w:rsidP="00EC7F29">
            <w:pPr>
              <w:pStyle w:val="Default"/>
              <w:rPr>
                <w:color w:val="auto"/>
                <w:sz w:val="20"/>
                <w:szCs w:val="20"/>
              </w:rPr>
            </w:pPr>
            <w:r w:rsidRPr="00EC7F29">
              <w:rPr>
                <w:color w:val="auto"/>
                <w:sz w:val="20"/>
                <w:szCs w:val="20"/>
              </w:rPr>
              <w:t xml:space="preserve">бюджетные и внебюджетные средства </w:t>
            </w:r>
          </w:p>
        </w:tc>
        <w:tc>
          <w:tcPr>
            <w:tcW w:w="1701" w:type="dxa"/>
            <w:gridSpan w:val="2"/>
          </w:tcPr>
          <w:p w:rsidR="00EC7F29" w:rsidRPr="00EC7F29" w:rsidRDefault="00EC7F29" w:rsidP="00EC7F29">
            <w:pPr>
              <w:pStyle w:val="Default"/>
              <w:rPr>
                <w:color w:val="auto"/>
                <w:sz w:val="20"/>
                <w:szCs w:val="20"/>
              </w:rPr>
            </w:pPr>
            <w:r w:rsidRPr="00EC7F29">
              <w:rPr>
                <w:color w:val="auto"/>
                <w:sz w:val="20"/>
                <w:szCs w:val="20"/>
              </w:rPr>
              <w:t xml:space="preserve">ежегодно </w:t>
            </w:r>
          </w:p>
        </w:tc>
        <w:tc>
          <w:tcPr>
            <w:tcW w:w="1639" w:type="dxa"/>
          </w:tcPr>
          <w:p w:rsidR="00EC7F29" w:rsidRPr="00EC7F29" w:rsidRDefault="00EC7F29" w:rsidP="00EC7F29">
            <w:pPr>
              <w:pStyle w:val="Default"/>
              <w:rPr>
                <w:color w:val="auto"/>
                <w:sz w:val="20"/>
                <w:szCs w:val="20"/>
              </w:rPr>
            </w:pPr>
            <w:r w:rsidRPr="00EC7F29">
              <w:rPr>
                <w:color w:val="auto"/>
                <w:sz w:val="20"/>
                <w:szCs w:val="20"/>
              </w:rPr>
              <w:t xml:space="preserve">2024 – 2026 годы </w:t>
            </w:r>
          </w:p>
          <w:p w:rsidR="00EC7F29" w:rsidRPr="00EC7F29" w:rsidRDefault="00EC7F29" w:rsidP="00EC7F29">
            <w:pPr>
              <w:pStyle w:val="Default"/>
              <w:rPr>
                <w:color w:val="auto"/>
                <w:sz w:val="20"/>
                <w:szCs w:val="20"/>
              </w:rPr>
            </w:pPr>
            <w:r w:rsidRPr="00EC7F29">
              <w:rPr>
                <w:color w:val="auto"/>
                <w:sz w:val="20"/>
                <w:szCs w:val="20"/>
              </w:rPr>
              <w:t xml:space="preserve">2027 – 2031 годы </w:t>
            </w:r>
          </w:p>
          <w:p w:rsidR="00EC7F29" w:rsidRPr="00EC7F29" w:rsidRDefault="00EC7F29" w:rsidP="00EC7F29">
            <w:pPr>
              <w:pStyle w:val="Default"/>
              <w:rPr>
                <w:color w:val="auto"/>
                <w:sz w:val="20"/>
                <w:szCs w:val="20"/>
              </w:rPr>
            </w:pPr>
            <w:r w:rsidRPr="00EC7F29">
              <w:rPr>
                <w:color w:val="auto"/>
                <w:sz w:val="20"/>
                <w:szCs w:val="20"/>
              </w:rPr>
              <w:t xml:space="preserve">2032 – 2036 годы </w:t>
            </w:r>
          </w:p>
          <w:p w:rsidR="00EC7F29" w:rsidRPr="00EC7F29" w:rsidRDefault="00EC7F29" w:rsidP="00EC7F29">
            <w:pPr>
              <w:pStyle w:val="Default"/>
              <w:rPr>
                <w:color w:val="auto"/>
                <w:sz w:val="20"/>
                <w:szCs w:val="20"/>
              </w:rPr>
            </w:pPr>
            <w:r w:rsidRPr="00EC7F29">
              <w:rPr>
                <w:color w:val="auto"/>
                <w:sz w:val="20"/>
                <w:szCs w:val="20"/>
              </w:rPr>
              <w:t xml:space="preserve">2037 – 2044 годы </w:t>
            </w:r>
          </w:p>
          <w:p w:rsidR="00EC7F29" w:rsidRPr="00EC7F29" w:rsidRDefault="00EC7F29" w:rsidP="00EC7F29">
            <w:pPr>
              <w:pStyle w:val="Default"/>
              <w:rPr>
                <w:color w:val="auto"/>
                <w:sz w:val="20"/>
                <w:szCs w:val="20"/>
              </w:rPr>
            </w:pPr>
            <w:r w:rsidRPr="00EC7F29">
              <w:rPr>
                <w:color w:val="auto"/>
                <w:sz w:val="20"/>
                <w:szCs w:val="20"/>
              </w:rPr>
              <w:t xml:space="preserve">2045 – 2050 годы </w:t>
            </w:r>
          </w:p>
        </w:tc>
        <w:tc>
          <w:tcPr>
            <w:tcW w:w="5386" w:type="dxa"/>
          </w:tcPr>
          <w:p w:rsidR="00EC7F29" w:rsidRPr="00FC118F" w:rsidRDefault="00EC7F29" w:rsidP="00EC7F29">
            <w:pPr>
              <w:rPr>
                <w:sz w:val="20"/>
                <w:szCs w:val="20"/>
              </w:rPr>
            </w:pPr>
            <w:r w:rsidRPr="00FC118F">
              <w:rPr>
                <w:sz w:val="20"/>
                <w:szCs w:val="20"/>
              </w:rPr>
              <w:t>Мероприятие исполнено.</w:t>
            </w:r>
          </w:p>
          <w:p w:rsidR="00EC7F29" w:rsidRPr="00FC118F" w:rsidRDefault="00EC7F29" w:rsidP="00EC7F29">
            <w:pPr>
              <w:rPr>
                <w:sz w:val="20"/>
                <w:szCs w:val="20"/>
              </w:rPr>
            </w:pPr>
            <w:r w:rsidRPr="00FC118F">
              <w:rPr>
                <w:sz w:val="20"/>
                <w:szCs w:val="20"/>
              </w:rPr>
              <w:t>За 2024 – 2025 годы в мероприятиях приняло участие 545 890 человек, в том числе в 2025 году – 281 509 участников мероприятий.</w:t>
            </w:r>
          </w:p>
          <w:p w:rsidR="00EC7F29" w:rsidRPr="00FC118F" w:rsidRDefault="00EC7F29" w:rsidP="00EC7F29">
            <w:pPr>
              <w:rPr>
                <w:sz w:val="20"/>
                <w:szCs w:val="20"/>
              </w:rPr>
            </w:pPr>
            <w:r w:rsidRPr="00FC118F">
              <w:rPr>
                <w:sz w:val="20"/>
                <w:szCs w:val="20"/>
              </w:rPr>
              <w:t xml:space="preserve">Проведенные мероприятия: </w:t>
            </w:r>
          </w:p>
          <w:p w:rsidR="00EC7F29" w:rsidRPr="00FC118F" w:rsidRDefault="00EC7F29" w:rsidP="00EC7F29">
            <w:pPr>
              <w:rPr>
                <w:sz w:val="20"/>
                <w:szCs w:val="20"/>
              </w:rPr>
            </w:pPr>
            <w:r w:rsidRPr="00FC118F">
              <w:rPr>
                <w:sz w:val="20"/>
                <w:szCs w:val="20"/>
              </w:rPr>
              <w:t xml:space="preserve">- лекции, беседы, кино-видеолектории, трансляция тематических видеоматериалов, направленных </w:t>
            </w:r>
            <w:r w:rsidRPr="00FC118F">
              <w:rPr>
                <w:sz w:val="20"/>
                <w:szCs w:val="20"/>
              </w:rPr>
              <w:br/>
              <w:t xml:space="preserve">на формирование мотивации населения к отказу </w:t>
            </w:r>
            <w:r w:rsidRPr="00FC118F">
              <w:rPr>
                <w:sz w:val="20"/>
                <w:szCs w:val="20"/>
              </w:rPr>
              <w:br/>
              <w:t xml:space="preserve">от злоупотребления алкогольной продукцией </w:t>
            </w:r>
            <w:r w:rsidRPr="00FC118F">
              <w:rPr>
                <w:sz w:val="20"/>
                <w:szCs w:val="20"/>
              </w:rPr>
              <w:br/>
              <w:t>и табаком, от немедицинского потребления наркотических средств и психотропных веществ;</w:t>
            </w:r>
          </w:p>
          <w:p w:rsidR="00EC7F29" w:rsidRPr="00FC118F" w:rsidRDefault="00EC7F29" w:rsidP="00EC7F29">
            <w:pPr>
              <w:rPr>
                <w:sz w:val="20"/>
                <w:szCs w:val="20"/>
              </w:rPr>
            </w:pPr>
            <w:r w:rsidRPr="00FC118F">
              <w:rPr>
                <w:sz w:val="20"/>
                <w:szCs w:val="20"/>
              </w:rPr>
              <w:t xml:space="preserve">- деятельность медицинских организаций </w:t>
            </w:r>
            <w:r w:rsidRPr="00FC118F">
              <w:rPr>
                <w:sz w:val="20"/>
                <w:szCs w:val="20"/>
              </w:rPr>
              <w:br/>
              <w:t xml:space="preserve">по выявлению курения табака как фактора риска развития хронических неинфекционных заболеваний </w:t>
            </w:r>
            <w:r w:rsidRPr="00FC118F">
              <w:rPr>
                <w:sz w:val="20"/>
                <w:szCs w:val="20"/>
              </w:rPr>
              <w:br/>
              <w:t>у пациентов в ходе проведения диспансеризации, профилактического медицинского осмотра, а также при проведении других лечебных и профилактических мероприятий;</w:t>
            </w:r>
          </w:p>
          <w:p w:rsidR="00EC7F29" w:rsidRPr="00FC118F" w:rsidRDefault="00EC7F29" w:rsidP="00EC7F29">
            <w:pPr>
              <w:rPr>
                <w:sz w:val="20"/>
                <w:szCs w:val="20"/>
              </w:rPr>
            </w:pPr>
            <w:r w:rsidRPr="00FC118F">
              <w:rPr>
                <w:sz w:val="20"/>
                <w:szCs w:val="20"/>
              </w:rPr>
              <w:t>- профилактические мероприятия в образовательных организациях для обучающихся;</w:t>
            </w:r>
          </w:p>
          <w:p w:rsidR="00EC7F29" w:rsidRPr="00FC118F" w:rsidRDefault="00EC7F29" w:rsidP="00EC7F29">
            <w:pPr>
              <w:rPr>
                <w:sz w:val="20"/>
                <w:szCs w:val="20"/>
              </w:rPr>
            </w:pPr>
            <w:r w:rsidRPr="00FC118F">
              <w:rPr>
                <w:sz w:val="20"/>
                <w:szCs w:val="20"/>
              </w:rPr>
              <w:t xml:space="preserve">- мероприятия с участием населения (акции, флэш-мобы, спартакиады и другое), направленные </w:t>
            </w:r>
            <w:r w:rsidRPr="00FC118F">
              <w:rPr>
                <w:sz w:val="20"/>
                <w:szCs w:val="20"/>
              </w:rPr>
              <w:br/>
              <w:t xml:space="preserve">на формирование мотивации населения к отказу </w:t>
            </w:r>
            <w:r w:rsidRPr="00FC118F">
              <w:rPr>
                <w:sz w:val="20"/>
                <w:szCs w:val="20"/>
              </w:rPr>
              <w:br/>
              <w:t xml:space="preserve">от злоупотребления алкогольной продукцией </w:t>
            </w:r>
            <w:r w:rsidRPr="00FC118F">
              <w:rPr>
                <w:sz w:val="20"/>
                <w:szCs w:val="20"/>
              </w:rPr>
              <w:br/>
              <w:t>и табаком, от немедицинского потребления наркотических средств и психотропных веществ;</w:t>
            </w:r>
          </w:p>
          <w:p w:rsidR="00EC7F29" w:rsidRPr="00FC118F" w:rsidRDefault="00EC7F29" w:rsidP="00EC7F29">
            <w:pPr>
              <w:rPr>
                <w:sz w:val="20"/>
                <w:szCs w:val="20"/>
              </w:rPr>
            </w:pPr>
            <w:r w:rsidRPr="00FC118F">
              <w:rPr>
                <w:sz w:val="20"/>
                <w:szCs w:val="20"/>
              </w:rPr>
              <w:t xml:space="preserve">- профилактическая работа Сургутской клинической психоневрологической больницы со студентами </w:t>
            </w:r>
            <w:r w:rsidRPr="00FC118F">
              <w:rPr>
                <w:sz w:val="20"/>
                <w:szCs w:val="20"/>
              </w:rPr>
              <w:br/>
              <w:t xml:space="preserve">в рамках соглашения о взаимодействии </w:t>
            </w:r>
            <w:r w:rsidRPr="00FC118F">
              <w:rPr>
                <w:sz w:val="20"/>
                <w:szCs w:val="20"/>
              </w:rPr>
              <w:br/>
              <w:t>с учреждениями высшего образования и среднего профессионального образования: круглые столы, лекции, тренинговые занятия</w:t>
            </w:r>
          </w:p>
        </w:tc>
      </w:tr>
      <w:tr w:rsidR="00EC7F29" w:rsidRPr="000C26B7" w:rsidTr="009B7593">
        <w:trPr>
          <w:gridAfter w:val="1"/>
          <w:wAfter w:w="12" w:type="dxa"/>
        </w:trPr>
        <w:tc>
          <w:tcPr>
            <w:tcW w:w="2547" w:type="dxa"/>
            <w:gridSpan w:val="2"/>
          </w:tcPr>
          <w:p w:rsidR="00EC7F29" w:rsidRPr="00EC7F29" w:rsidRDefault="00EC7F29" w:rsidP="00EC7F29">
            <w:pPr>
              <w:pStyle w:val="Default"/>
              <w:rPr>
                <w:color w:val="auto"/>
                <w:sz w:val="20"/>
                <w:szCs w:val="20"/>
              </w:rPr>
            </w:pPr>
            <w:r w:rsidRPr="00EC7F29">
              <w:rPr>
                <w:color w:val="auto"/>
                <w:sz w:val="20"/>
                <w:szCs w:val="20"/>
              </w:rPr>
              <w:t xml:space="preserve">3.5.2.3. Информирование населения о ведении здорового образа жизни, о роли физической культуры и спорта </w:t>
            </w:r>
          </w:p>
          <w:p w:rsidR="00EC7F29" w:rsidRPr="00EC7F29" w:rsidRDefault="00EC7F29" w:rsidP="00EC7F29">
            <w:pPr>
              <w:pStyle w:val="Default"/>
              <w:rPr>
                <w:color w:val="auto"/>
                <w:sz w:val="20"/>
                <w:szCs w:val="20"/>
              </w:rPr>
            </w:pPr>
            <w:r w:rsidRPr="00EC7F29">
              <w:rPr>
                <w:color w:val="auto"/>
                <w:sz w:val="20"/>
                <w:szCs w:val="20"/>
              </w:rPr>
              <w:t xml:space="preserve">в жизни человека </w:t>
            </w:r>
          </w:p>
        </w:tc>
        <w:tc>
          <w:tcPr>
            <w:tcW w:w="2410" w:type="dxa"/>
          </w:tcPr>
          <w:p w:rsidR="00EC7F29" w:rsidRPr="00EC7F29" w:rsidRDefault="00EC7F29" w:rsidP="00EC7F29">
            <w:pPr>
              <w:pStyle w:val="Default"/>
              <w:rPr>
                <w:color w:val="auto"/>
                <w:sz w:val="20"/>
                <w:szCs w:val="20"/>
              </w:rPr>
            </w:pPr>
            <w:r w:rsidRPr="00EC7F29">
              <w:rPr>
                <w:color w:val="auto"/>
                <w:sz w:val="20"/>
                <w:szCs w:val="20"/>
              </w:rPr>
              <w:t xml:space="preserve">участие населения в физкультурно-оздоровительных и спортивных мероприятиях – 260 000 участников мероприятий в год </w:t>
            </w:r>
          </w:p>
          <w:p w:rsidR="00EC7F29" w:rsidRPr="00EC7F29" w:rsidRDefault="00EC7F29" w:rsidP="00EC7F29">
            <w:pPr>
              <w:pStyle w:val="Default"/>
              <w:rPr>
                <w:color w:val="auto"/>
                <w:sz w:val="20"/>
                <w:szCs w:val="20"/>
              </w:rPr>
            </w:pPr>
            <w:r w:rsidRPr="00EC7F29">
              <w:rPr>
                <w:color w:val="auto"/>
                <w:sz w:val="20"/>
                <w:szCs w:val="20"/>
              </w:rPr>
              <w:t xml:space="preserve">(обеспечивает достижение целевого показателя 52) </w:t>
            </w:r>
          </w:p>
        </w:tc>
        <w:tc>
          <w:tcPr>
            <w:tcW w:w="1621" w:type="dxa"/>
            <w:gridSpan w:val="3"/>
          </w:tcPr>
          <w:p w:rsidR="00EC7F29" w:rsidRPr="00EC7F29" w:rsidRDefault="00EC7F29" w:rsidP="00EC7F29">
            <w:pPr>
              <w:pStyle w:val="Default"/>
              <w:rPr>
                <w:color w:val="auto"/>
                <w:sz w:val="20"/>
                <w:szCs w:val="20"/>
              </w:rPr>
            </w:pPr>
            <w:r w:rsidRPr="00EC7F29">
              <w:rPr>
                <w:color w:val="auto"/>
                <w:sz w:val="20"/>
                <w:szCs w:val="20"/>
              </w:rPr>
              <w:t xml:space="preserve">бюджетные и внебюджетные средства </w:t>
            </w:r>
          </w:p>
        </w:tc>
        <w:tc>
          <w:tcPr>
            <w:tcW w:w="1701" w:type="dxa"/>
            <w:gridSpan w:val="2"/>
          </w:tcPr>
          <w:p w:rsidR="00EC7F29" w:rsidRPr="00EC7F29" w:rsidRDefault="00EC7F29" w:rsidP="00EC7F29">
            <w:pPr>
              <w:pStyle w:val="Default"/>
              <w:rPr>
                <w:color w:val="auto"/>
                <w:sz w:val="20"/>
                <w:szCs w:val="20"/>
              </w:rPr>
            </w:pPr>
            <w:r w:rsidRPr="00EC7F29">
              <w:rPr>
                <w:color w:val="auto"/>
                <w:sz w:val="20"/>
                <w:szCs w:val="20"/>
              </w:rPr>
              <w:t xml:space="preserve">ежегодно </w:t>
            </w:r>
          </w:p>
        </w:tc>
        <w:tc>
          <w:tcPr>
            <w:tcW w:w="1639" w:type="dxa"/>
          </w:tcPr>
          <w:p w:rsidR="00EC7F29" w:rsidRPr="00EC7F29" w:rsidRDefault="00EC7F29" w:rsidP="00EC7F29">
            <w:pPr>
              <w:pStyle w:val="Default"/>
              <w:rPr>
                <w:color w:val="auto"/>
                <w:sz w:val="20"/>
                <w:szCs w:val="20"/>
              </w:rPr>
            </w:pPr>
            <w:r w:rsidRPr="00EC7F29">
              <w:rPr>
                <w:color w:val="auto"/>
                <w:sz w:val="20"/>
                <w:szCs w:val="20"/>
              </w:rPr>
              <w:t xml:space="preserve">2024 – 2026 годы </w:t>
            </w:r>
          </w:p>
          <w:p w:rsidR="00EC7F29" w:rsidRPr="00EC7F29" w:rsidRDefault="00EC7F29" w:rsidP="00EC7F29">
            <w:pPr>
              <w:pStyle w:val="Default"/>
              <w:rPr>
                <w:color w:val="auto"/>
                <w:sz w:val="20"/>
                <w:szCs w:val="20"/>
              </w:rPr>
            </w:pPr>
            <w:r w:rsidRPr="00EC7F29">
              <w:rPr>
                <w:color w:val="auto"/>
                <w:sz w:val="20"/>
                <w:szCs w:val="20"/>
              </w:rPr>
              <w:t xml:space="preserve">2027 – 2031 годы </w:t>
            </w:r>
          </w:p>
          <w:p w:rsidR="00EC7F29" w:rsidRPr="00EC7F29" w:rsidRDefault="00EC7F29" w:rsidP="00EC7F29">
            <w:pPr>
              <w:pStyle w:val="Default"/>
              <w:rPr>
                <w:color w:val="auto"/>
                <w:sz w:val="20"/>
                <w:szCs w:val="20"/>
              </w:rPr>
            </w:pPr>
            <w:r w:rsidRPr="00EC7F29">
              <w:rPr>
                <w:color w:val="auto"/>
                <w:sz w:val="20"/>
                <w:szCs w:val="20"/>
              </w:rPr>
              <w:t xml:space="preserve">2032 – 2036 годы </w:t>
            </w:r>
          </w:p>
          <w:p w:rsidR="00EC7F29" w:rsidRPr="00EC7F29" w:rsidRDefault="00EC7F29" w:rsidP="00EC7F29">
            <w:pPr>
              <w:pStyle w:val="Default"/>
              <w:rPr>
                <w:color w:val="auto"/>
                <w:sz w:val="20"/>
                <w:szCs w:val="20"/>
              </w:rPr>
            </w:pPr>
            <w:r w:rsidRPr="00EC7F29">
              <w:rPr>
                <w:color w:val="auto"/>
                <w:sz w:val="20"/>
                <w:szCs w:val="20"/>
              </w:rPr>
              <w:t xml:space="preserve">2037 – 2044 годы </w:t>
            </w:r>
          </w:p>
          <w:p w:rsidR="00EC7F29" w:rsidRPr="00EC7F29" w:rsidRDefault="00EC7F29" w:rsidP="00EC7F29">
            <w:pPr>
              <w:pStyle w:val="Default"/>
              <w:rPr>
                <w:color w:val="auto"/>
                <w:sz w:val="20"/>
                <w:szCs w:val="20"/>
              </w:rPr>
            </w:pPr>
            <w:r w:rsidRPr="00EC7F29">
              <w:rPr>
                <w:color w:val="auto"/>
                <w:sz w:val="20"/>
                <w:szCs w:val="20"/>
              </w:rPr>
              <w:t xml:space="preserve">2045 – 2050 годы </w:t>
            </w:r>
          </w:p>
        </w:tc>
        <w:tc>
          <w:tcPr>
            <w:tcW w:w="5386" w:type="dxa"/>
          </w:tcPr>
          <w:p w:rsidR="00EC7F29" w:rsidRPr="00FC118F" w:rsidRDefault="00EC7F29" w:rsidP="00EC7F29">
            <w:pPr>
              <w:rPr>
                <w:sz w:val="20"/>
                <w:szCs w:val="20"/>
              </w:rPr>
            </w:pPr>
            <w:r w:rsidRPr="00FC118F">
              <w:rPr>
                <w:sz w:val="20"/>
                <w:szCs w:val="20"/>
              </w:rPr>
              <w:t>Мероприятие исполнено.</w:t>
            </w:r>
          </w:p>
          <w:p w:rsidR="00EC7F29" w:rsidRPr="00FC118F" w:rsidRDefault="00EC7F29" w:rsidP="00EC7F29">
            <w:pPr>
              <w:rPr>
                <w:sz w:val="20"/>
                <w:szCs w:val="20"/>
              </w:rPr>
            </w:pPr>
            <w:r w:rsidRPr="00FC118F">
              <w:rPr>
                <w:sz w:val="20"/>
                <w:szCs w:val="20"/>
              </w:rPr>
              <w:t>За 2024 – 2025 годы в мероприятиях приняло участие 545 890 человек, в том числе в 2025 году – 281 509 участников мероприятий.</w:t>
            </w:r>
          </w:p>
          <w:p w:rsidR="00EC7F29" w:rsidRPr="00FC118F" w:rsidRDefault="00EC7F29" w:rsidP="00EC7F29">
            <w:pPr>
              <w:rPr>
                <w:sz w:val="20"/>
                <w:szCs w:val="20"/>
              </w:rPr>
            </w:pPr>
            <w:r w:rsidRPr="00FC118F">
              <w:rPr>
                <w:sz w:val="20"/>
                <w:szCs w:val="20"/>
              </w:rPr>
              <w:t xml:space="preserve">Проведенные мероприятия: </w:t>
            </w:r>
          </w:p>
          <w:p w:rsidR="00EC7F29" w:rsidRPr="00FC118F" w:rsidRDefault="00EC7F29" w:rsidP="00EC7F29">
            <w:pPr>
              <w:rPr>
                <w:sz w:val="20"/>
                <w:szCs w:val="20"/>
              </w:rPr>
            </w:pPr>
            <w:r w:rsidRPr="00FC118F">
              <w:rPr>
                <w:sz w:val="20"/>
                <w:szCs w:val="20"/>
              </w:rPr>
              <w:t xml:space="preserve">- лекции, беседы, кино-видеолектории о здоровом образе жизни, публикация в средствах массовой информации, на официальных сайтах учреждений </w:t>
            </w:r>
            <w:r w:rsidRPr="00FC118F">
              <w:rPr>
                <w:sz w:val="20"/>
                <w:szCs w:val="20"/>
              </w:rPr>
              <w:br/>
              <w:t xml:space="preserve">о физкультурно-оздоровительных и спортивных мероприятиях; </w:t>
            </w:r>
          </w:p>
          <w:p w:rsidR="00EC7F29" w:rsidRPr="00FC118F" w:rsidRDefault="00EC7F29" w:rsidP="00EC7F29">
            <w:pPr>
              <w:rPr>
                <w:sz w:val="20"/>
                <w:szCs w:val="20"/>
              </w:rPr>
            </w:pPr>
            <w:r w:rsidRPr="00FC118F">
              <w:rPr>
                <w:sz w:val="20"/>
                <w:szCs w:val="20"/>
              </w:rPr>
              <w:t>- мероприятия с участием жителей города Сургута (акции, флэш-мобы, занятия скандинавской ходьбой, соревнования, спартакиады, кросс и прочее), направленные на формирование у населения мотивации к ведению здорового образа жизни, занятиям физической культурой и спортом</w:t>
            </w:r>
          </w:p>
        </w:tc>
      </w:tr>
      <w:tr w:rsidR="00EC7F29" w:rsidRPr="000C26B7" w:rsidTr="009B7593">
        <w:trPr>
          <w:gridAfter w:val="1"/>
          <w:wAfter w:w="12" w:type="dxa"/>
        </w:trPr>
        <w:tc>
          <w:tcPr>
            <w:tcW w:w="2547" w:type="dxa"/>
            <w:gridSpan w:val="2"/>
          </w:tcPr>
          <w:p w:rsidR="00EC7F29" w:rsidRPr="00EC7F29" w:rsidRDefault="00EC7F29" w:rsidP="00EC7F29">
            <w:pPr>
              <w:pStyle w:val="Default"/>
              <w:rPr>
                <w:color w:val="auto"/>
                <w:sz w:val="20"/>
                <w:szCs w:val="20"/>
              </w:rPr>
            </w:pPr>
            <w:r w:rsidRPr="00EC7F29">
              <w:rPr>
                <w:color w:val="auto"/>
                <w:sz w:val="20"/>
                <w:szCs w:val="20"/>
              </w:rPr>
              <w:t xml:space="preserve">3.5.2.4. Информирование населения о факторах риска развития заболеваний и мерах их профилактики </w:t>
            </w:r>
          </w:p>
        </w:tc>
        <w:tc>
          <w:tcPr>
            <w:tcW w:w="2410" w:type="dxa"/>
          </w:tcPr>
          <w:p w:rsidR="00EC7F29" w:rsidRPr="00EC7F29" w:rsidRDefault="00EC7F29" w:rsidP="00EC7F29">
            <w:pPr>
              <w:pStyle w:val="Default"/>
              <w:rPr>
                <w:color w:val="auto"/>
                <w:sz w:val="20"/>
                <w:szCs w:val="20"/>
              </w:rPr>
            </w:pPr>
            <w:r w:rsidRPr="00EC7F29">
              <w:rPr>
                <w:color w:val="auto"/>
                <w:sz w:val="20"/>
                <w:szCs w:val="20"/>
              </w:rPr>
              <w:t xml:space="preserve">информирование населения о рисках развития заболеваний и мерах их профилактики – 250 000 человек в год </w:t>
            </w:r>
          </w:p>
          <w:p w:rsidR="00EC7F29" w:rsidRPr="00EC7F29" w:rsidRDefault="00EC7F29" w:rsidP="00EC7F29">
            <w:pPr>
              <w:pStyle w:val="Default"/>
              <w:rPr>
                <w:color w:val="auto"/>
                <w:sz w:val="20"/>
                <w:szCs w:val="20"/>
              </w:rPr>
            </w:pPr>
            <w:r w:rsidRPr="00EC7F29">
              <w:rPr>
                <w:color w:val="auto"/>
                <w:sz w:val="20"/>
                <w:szCs w:val="20"/>
              </w:rPr>
              <w:t xml:space="preserve">(обеспечивает достижение целевого показателя 52) </w:t>
            </w:r>
          </w:p>
        </w:tc>
        <w:tc>
          <w:tcPr>
            <w:tcW w:w="1621" w:type="dxa"/>
            <w:gridSpan w:val="3"/>
          </w:tcPr>
          <w:p w:rsidR="00EC7F29" w:rsidRPr="00EC7F29" w:rsidRDefault="00EC7F29" w:rsidP="00EC7F29">
            <w:pPr>
              <w:pStyle w:val="Default"/>
              <w:rPr>
                <w:color w:val="auto"/>
                <w:sz w:val="20"/>
                <w:szCs w:val="20"/>
              </w:rPr>
            </w:pPr>
            <w:r w:rsidRPr="00EC7F29">
              <w:rPr>
                <w:color w:val="auto"/>
                <w:sz w:val="20"/>
                <w:szCs w:val="20"/>
              </w:rPr>
              <w:t xml:space="preserve">бюджетные и внебюджетные средства </w:t>
            </w:r>
          </w:p>
        </w:tc>
        <w:tc>
          <w:tcPr>
            <w:tcW w:w="1701" w:type="dxa"/>
            <w:gridSpan w:val="2"/>
          </w:tcPr>
          <w:p w:rsidR="00EC7F29" w:rsidRPr="00EC7F29" w:rsidRDefault="00EC7F29" w:rsidP="00EC7F29">
            <w:pPr>
              <w:pStyle w:val="Default"/>
              <w:rPr>
                <w:color w:val="auto"/>
                <w:sz w:val="20"/>
                <w:szCs w:val="20"/>
              </w:rPr>
            </w:pPr>
            <w:r w:rsidRPr="00EC7F29">
              <w:rPr>
                <w:color w:val="auto"/>
                <w:sz w:val="20"/>
                <w:szCs w:val="20"/>
              </w:rPr>
              <w:t xml:space="preserve">ежегодно </w:t>
            </w:r>
          </w:p>
        </w:tc>
        <w:tc>
          <w:tcPr>
            <w:tcW w:w="1639" w:type="dxa"/>
          </w:tcPr>
          <w:p w:rsidR="00EC7F29" w:rsidRPr="00EC7F29" w:rsidRDefault="00EC7F29" w:rsidP="00EC7F29">
            <w:pPr>
              <w:pStyle w:val="Default"/>
              <w:rPr>
                <w:color w:val="auto"/>
                <w:sz w:val="20"/>
                <w:szCs w:val="20"/>
              </w:rPr>
            </w:pPr>
            <w:r w:rsidRPr="00EC7F29">
              <w:rPr>
                <w:color w:val="auto"/>
                <w:sz w:val="20"/>
                <w:szCs w:val="20"/>
              </w:rPr>
              <w:t xml:space="preserve">2024 – 2026 годы </w:t>
            </w:r>
          </w:p>
          <w:p w:rsidR="00EC7F29" w:rsidRPr="00EC7F29" w:rsidRDefault="00EC7F29" w:rsidP="00EC7F29">
            <w:pPr>
              <w:pStyle w:val="Default"/>
              <w:rPr>
                <w:color w:val="auto"/>
                <w:sz w:val="20"/>
                <w:szCs w:val="20"/>
              </w:rPr>
            </w:pPr>
            <w:r w:rsidRPr="00EC7F29">
              <w:rPr>
                <w:color w:val="auto"/>
                <w:sz w:val="20"/>
                <w:szCs w:val="20"/>
              </w:rPr>
              <w:t xml:space="preserve">2027 – 2031 годы </w:t>
            </w:r>
          </w:p>
          <w:p w:rsidR="00EC7F29" w:rsidRPr="00EC7F29" w:rsidRDefault="00EC7F29" w:rsidP="00EC7F29">
            <w:pPr>
              <w:pStyle w:val="Default"/>
              <w:rPr>
                <w:color w:val="auto"/>
                <w:sz w:val="20"/>
                <w:szCs w:val="20"/>
              </w:rPr>
            </w:pPr>
            <w:r w:rsidRPr="00EC7F29">
              <w:rPr>
                <w:color w:val="auto"/>
                <w:sz w:val="20"/>
                <w:szCs w:val="20"/>
              </w:rPr>
              <w:t xml:space="preserve">2032 – 2036 годы </w:t>
            </w:r>
          </w:p>
          <w:p w:rsidR="00EC7F29" w:rsidRPr="00EC7F29" w:rsidRDefault="00EC7F29" w:rsidP="00EC7F29">
            <w:pPr>
              <w:pStyle w:val="Default"/>
              <w:rPr>
                <w:color w:val="auto"/>
                <w:sz w:val="20"/>
                <w:szCs w:val="20"/>
              </w:rPr>
            </w:pPr>
            <w:r w:rsidRPr="00EC7F29">
              <w:rPr>
                <w:color w:val="auto"/>
                <w:sz w:val="20"/>
                <w:szCs w:val="20"/>
              </w:rPr>
              <w:t xml:space="preserve">2037 – 2044 годы </w:t>
            </w:r>
          </w:p>
          <w:p w:rsidR="00EC7F29" w:rsidRPr="00EC7F29" w:rsidRDefault="00EC7F29" w:rsidP="00EC7F29">
            <w:pPr>
              <w:pStyle w:val="Default"/>
              <w:rPr>
                <w:color w:val="auto"/>
                <w:sz w:val="20"/>
                <w:szCs w:val="20"/>
              </w:rPr>
            </w:pPr>
            <w:r w:rsidRPr="00EC7F29">
              <w:rPr>
                <w:color w:val="auto"/>
                <w:sz w:val="20"/>
                <w:szCs w:val="20"/>
              </w:rPr>
              <w:t xml:space="preserve">2045 – 2050 годы </w:t>
            </w:r>
          </w:p>
        </w:tc>
        <w:tc>
          <w:tcPr>
            <w:tcW w:w="5386" w:type="dxa"/>
          </w:tcPr>
          <w:p w:rsidR="00EC7F29" w:rsidRPr="00FC118F" w:rsidRDefault="00EC7F29" w:rsidP="00EC7F29">
            <w:pPr>
              <w:rPr>
                <w:sz w:val="20"/>
                <w:szCs w:val="20"/>
              </w:rPr>
            </w:pPr>
            <w:r w:rsidRPr="00FC118F">
              <w:rPr>
                <w:sz w:val="20"/>
                <w:szCs w:val="20"/>
              </w:rPr>
              <w:t>Мероприятие исполнено.</w:t>
            </w:r>
          </w:p>
          <w:p w:rsidR="00EC7F29" w:rsidRPr="00FC118F" w:rsidRDefault="00EC7F29" w:rsidP="00EC7F29">
            <w:pPr>
              <w:rPr>
                <w:sz w:val="20"/>
                <w:szCs w:val="20"/>
              </w:rPr>
            </w:pPr>
            <w:r w:rsidRPr="00FC118F">
              <w:rPr>
                <w:sz w:val="20"/>
                <w:szCs w:val="20"/>
              </w:rPr>
              <w:t>За 2024 – 2025 годы в мероприятиях приняло участие 527 437 человек, в том числе в 2025 году – 267 455 участников мероприятий.</w:t>
            </w:r>
          </w:p>
          <w:p w:rsidR="00EC7F29" w:rsidRPr="00FC118F" w:rsidRDefault="00EC7F29" w:rsidP="00EC7F29">
            <w:pPr>
              <w:rPr>
                <w:sz w:val="20"/>
                <w:szCs w:val="20"/>
              </w:rPr>
            </w:pPr>
            <w:r w:rsidRPr="00FC118F">
              <w:rPr>
                <w:sz w:val="20"/>
                <w:szCs w:val="20"/>
              </w:rPr>
              <w:t xml:space="preserve">Проведенные мероприятия: </w:t>
            </w:r>
          </w:p>
          <w:p w:rsidR="00EC7F29" w:rsidRPr="00FC118F" w:rsidRDefault="00EC7F29" w:rsidP="00EC7F29">
            <w:pPr>
              <w:rPr>
                <w:sz w:val="20"/>
                <w:szCs w:val="20"/>
              </w:rPr>
            </w:pPr>
            <w:r w:rsidRPr="00FC118F">
              <w:rPr>
                <w:sz w:val="20"/>
                <w:szCs w:val="20"/>
              </w:rPr>
              <w:t>- лекции, беседы, кино-видеолектории, трансляция роликов социальной рекламы о факторах риска развития и мерах профилактики социально-значимых заболеваний (туберкулез, ВИЧ/СПИД, инфекции, передающиеся половым путем, сердечно-сосудистые заболевания, вирусные гепатиты, онкологические заболевания, сахарный диабет, психические расстройства и расстройства поведения);</w:t>
            </w:r>
          </w:p>
          <w:p w:rsidR="00EC7F29" w:rsidRPr="00FC118F" w:rsidRDefault="00EC7F29" w:rsidP="00EC7F29">
            <w:pPr>
              <w:rPr>
                <w:sz w:val="20"/>
                <w:szCs w:val="20"/>
              </w:rPr>
            </w:pPr>
            <w:r w:rsidRPr="00FC118F">
              <w:rPr>
                <w:sz w:val="20"/>
                <w:szCs w:val="20"/>
              </w:rPr>
              <w:t xml:space="preserve">- мероприятия с участием жителей города Сургута (акции, флэш-мобы, круглые столы, родительские собрания, собрания в коллективах, социологические исследования и другое), направленные на повышение информированности населения города </w:t>
            </w:r>
            <w:r w:rsidRPr="00FC118F">
              <w:rPr>
                <w:sz w:val="20"/>
                <w:szCs w:val="20"/>
              </w:rPr>
              <w:br/>
              <w:t>о распространенности и профилактике социально-значимых заболеваний; мероприятия по пропаганде безвозмездного донорства крови и ее компонентов;</w:t>
            </w:r>
          </w:p>
          <w:p w:rsidR="00EC7F29" w:rsidRPr="00FC118F" w:rsidRDefault="00EC7F29" w:rsidP="00EC7F29">
            <w:pPr>
              <w:rPr>
                <w:sz w:val="20"/>
                <w:szCs w:val="20"/>
              </w:rPr>
            </w:pPr>
            <w:r w:rsidRPr="00FC118F">
              <w:rPr>
                <w:sz w:val="20"/>
                <w:szCs w:val="20"/>
              </w:rPr>
              <w:t xml:space="preserve">- мероприятия для молодежи, направленные </w:t>
            </w:r>
            <w:r w:rsidRPr="00FC118F">
              <w:rPr>
                <w:sz w:val="20"/>
                <w:szCs w:val="20"/>
              </w:rPr>
              <w:br/>
              <w:t>на сохранение репродуктивного здоровья;</w:t>
            </w:r>
          </w:p>
          <w:p w:rsidR="00EC7F29" w:rsidRPr="00FC118F" w:rsidRDefault="00EC7F29" w:rsidP="00EC7F29">
            <w:pPr>
              <w:rPr>
                <w:sz w:val="20"/>
                <w:szCs w:val="20"/>
              </w:rPr>
            </w:pPr>
            <w:r w:rsidRPr="00FC118F">
              <w:rPr>
                <w:sz w:val="20"/>
                <w:szCs w:val="20"/>
              </w:rPr>
              <w:t xml:space="preserve">- мероприятия по профилактике смертности </w:t>
            </w:r>
            <w:r w:rsidRPr="00FC118F">
              <w:rPr>
                <w:sz w:val="20"/>
                <w:szCs w:val="20"/>
              </w:rPr>
              <w:br/>
              <w:t>от внешних причин, в том числе профилактика травматизма</w:t>
            </w:r>
          </w:p>
        </w:tc>
      </w:tr>
    </w:tbl>
    <w:p w:rsidR="00BD3979" w:rsidRDefault="00BD3979"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D3979">
      <w:pPr>
        <w:ind w:right="252"/>
        <w:rPr>
          <w:sz w:val="24"/>
          <w:szCs w:val="24"/>
        </w:rPr>
      </w:pPr>
    </w:p>
    <w:p w:rsidR="00B55724" w:rsidRDefault="00B55724" w:rsidP="00B55724">
      <w:pPr>
        <w:ind w:left="5103"/>
        <w:sectPr w:rsidR="00B55724" w:rsidSect="00FC4717">
          <w:pgSz w:w="16838" w:h="11906" w:orient="landscape" w:code="9"/>
          <w:pgMar w:top="993" w:right="536" w:bottom="567" w:left="993" w:header="709" w:footer="709" w:gutter="0"/>
          <w:cols w:space="708"/>
          <w:docGrid w:linePitch="381"/>
        </w:sectPr>
      </w:pPr>
    </w:p>
    <w:p w:rsidR="00B55724" w:rsidRDefault="00B55724" w:rsidP="00B55724">
      <w:pPr>
        <w:ind w:left="6663"/>
      </w:pPr>
      <w:r w:rsidRPr="00CE7A6D">
        <w:t xml:space="preserve">Приложение 1 </w:t>
      </w:r>
    </w:p>
    <w:p w:rsidR="00B55724" w:rsidRDefault="00B55724" w:rsidP="00B55724">
      <w:pPr>
        <w:ind w:left="6663"/>
      </w:pPr>
      <w:r w:rsidRPr="00CE7A6D">
        <w:t xml:space="preserve">к </w:t>
      </w:r>
      <w:r>
        <w:t>п</w:t>
      </w:r>
      <w:r w:rsidRPr="00CE7A6D">
        <w:t xml:space="preserve">риложению 2 </w:t>
      </w:r>
      <w:r>
        <w:t>отчёта</w:t>
      </w:r>
    </w:p>
    <w:p w:rsidR="00B55724" w:rsidRPr="00CE7A6D" w:rsidRDefault="00B55724" w:rsidP="00B55724">
      <w:pPr>
        <w:ind w:left="6663"/>
      </w:pPr>
      <w:r>
        <w:t xml:space="preserve"> </w:t>
      </w:r>
    </w:p>
    <w:p w:rsidR="00B55724" w:rsidRPr="00CE7A6D" w:rsidRDefault="00B55724" w:rsidP="00B55724">
      <w:pPr>
        <w:jc w:val="center"/>
      </w:pPr>
      <w:r w:rsidRPr="00CE7A6D">
        <w:t>Информация о перечне публикаций в средствах массовой информации, инвестиционных предложений, а также организованных лекций и семинаров по повышению квалификации муниципальных служащих по вопросам инвестиционной деятельности в 2025 году в рамках исполнения мероприятия 3.1.3.3. «Комплекс событий, направленных на привлечение инвестиций, обеспечивающих развитие инфраструктуры отрасли» плана мероприятий по реализации Стратегии города – 2050</w:t>
      </w:r>
    </w:p>
    <w:p w:rsidR="00B55724" w:rsidRPr="00CE7A6D" w:rsidRDefault="00B55724" w:rsidP="00B55724">
      <w:pPr>
        <w:jc w:val="both"/>
      </w:pPr>
    </w:p>
    <w:p w:rsidR="00B55724" w:rsidRPr="00CE7A6D" w:rsidRDefault="00B55724" w:rsidP="00B55724">
      <w:pPr>
        <w:ind w:firstLine="708"/>
        <w:jc w:val="both"/>
      </w:pPr>
      <w:r w:rsidRPr="00CE7A6D">
        <w:t>В 2025 году количество видеосюжетов и публикаций в средствах массовой информации составило 25 единиц.</w:t>
      </w:r>
    </w:p>
    <w:p w:rsidR="00B55724" w:rsidRPr="00CE7A6D" w:rsidRDefault="00B55724" w:rsidP="00B55724">
      <w:pPr>
        <w:ind w:firstLine="708"/>
        <w:jc w:val="both"/>
      </w:pPr>
      <w:r w:rsidRPr="00CE7A6D">
        <w:t>На официальном портале Администрации города в 2025 году размещено 9 информационных материалов.</w:t>
      </w:r>
    </w:p>
    <w:p w:rsidR="00B55724" w:rsidRPr="00CE7A6D" w:rsidRDefault="00B55724" w:rsidP="00B55724">
      <w:pPr>
        <w:ind w:firstLine="708"/>
        <w:jc w:val="both"/>
      </w:pPr>
      <w:r w:rsidRPr="00CE7A6D">
        <w:t>В 2025 году в социальных сетях опубликовано более 400 материалов о создании инфраструктуры сферы образования. Площадки, на которых размещалась информация: официальные страницы Главы Сургута Максима Слепова в социальных сетях «Администрация Сургута», «Сургут / ХМАО», «Новости Сургута СИА-ПРЕСС», «Сургутская Трибуна», «К-ИНФОРМ СУРГУТ», «OMEDIA! | Сургут 24 | О, Сургут!», «Наш Сургут», «Развитие нашей Родины», «Сургут Мегаполис», «Анонимный Сургут», «Наш Сургут», «СургутИнформТВ».</w:t>
      </w:r>
    </w:p>
    <w:p w:rsidR="00B55724" w:rsidRPr="00CE7A6D" w:rsidRDefault="00B55724" w:rsidP="00B55724">
      <w:pPr>
        <w:ind w:firstLine="708"/>
        <w:jc w:val="both"/>
      </w:pPr>
      <w:r w:rsidRPr="00CE7A6D">
        <w:t xml:space="preserve">В части формирования и обновления инвестиционных предложений. Инвестиционные предложения формируются управлением инвестиций, развития предпринимательства и туризма в рамках реализации Муниципального инвестиционного стандарта, утвержденного протоколом </w:t>
      </w:r>
      <w:r w:rsidRPr="00CE7A6D">
        <w:br/>
        <w:t>№ 88/64 совместного заседания Совета при Правительстве Ханты-Мансийского автономного округа – Югры по вопросам развития инвестиционной деятельности и Совета по развитию малого и среднего предпринимательства в Ханты-Мансийском автономном округе – Югре. Подготовка инвестиционных предложений осуществляется</w:t>
      </w:r>
      <w:r>
        <w:t xml:space="preserve"> </w:t>
      </w:r>
      <w:r w:rsidRPr="00CE7A6D">
        <w:t>на основании потребности в строительстве того или иного объекта, сформированной кураторами направления. Инвестиционные предложения размещаются на Инвестиционной карте Югры (https://map.investugra.ru) и Инвестиционном портале города https://invest.admsurgut.ru/pages/Investicionnye-predlozheniya).</w:t>
      </w:r>
    </w:p>
    <w:p w:rsidR="00B55724" w:rsidRPr="00CE7A6D" w:rsidRDefault="00B55724" w:rsidP="00B55724">
      <w:pPr>
        <w:ind w:firstLine="708"/>
        <w:jc w:val="both"/>
      </w:pPr>
      <w:r w:rsidRPr="00CE7A6D">
        <w:t xml:space="preserve">В части информации о планируемых к реализации объектах </w:t>
      </w:r>
      <w:r w:rsidRPr="00CE7A6D">
        <w:br/>
        <w:t>в сети «Интернет», на инвестиционном портале города Сургута.</w:t>
      </w:r>
    </w:p>
    <w:p w:rsidR="00B55724" w:rsidRPr="00CE7A6D" w:rsidRDefault="00B55724" w:rsidP="00B55724">
      <w:pPr>
        <w:ind w:firstLine="708"/>
        <w:jc w:val="both"/>
      </w:pPr>
      <w:r w:rsidRPr="00CE7A6D">
        <w:t>Информация о планируемых к реализации объектах размещается на Инвестиционном портале города в разделе Инвестору – Инвестиционные проекты (https://invest.admsurgut.ru/section/investitsionnye-proekty) по мере необходимости или по инициативе структурных подразделений Администрации города, курирующих направление.</w:t>
      </w:r>
    </w:p>
    <w:p w:rsidR="00B55724" w:rsidRPr="00CE7A6D" w:rsidRDefault="00B55724" w:rsidP="00B55724">
      <w:pPr>
        <w:ind w:firstLine="708"/>
        <w:jc w:val="both"/>
      </w:pPr>
      <w:r w:rsidRPr="00CE7A6D">
        <w:t xml:space="preserve">В части участия в лекциях, семинарах по повышению квалификации муниципальных служащих в вопросах инвестиционной деятельности </w:t>
      </w:r>
    </w:p>
    <w:p w:rsidR="00B55724" w:rsidRPr="00CE7A6D" w:rsidRDefault="00B55724" w:rsidP="00B55724">
      <w:pPr>
        <w:ind w:firstLine="708"/>
        <w:jc w:val="both"/>
      </w:pPr>
      <w:r w:rsidRPr="00CE7A6D">
        <w:t>Подпунктом 3.13 пункта 3 раздела 1 Плана мероприятий по улучшению инвестиционного климата на территории муниципального образования городской округ Сургут Ханты-Мансийского автономного округа – Югры на период 2025-2027 годов, утвержденного распоряжением Администрации города № 3220 от 28.05.2025, предусмотрено ежегодное повышение квалификации муниципальных служащих, ответственных за формирование благоприятного инвестиционного климата на территории города.</w:t>
      </w:r>
    </w:p>
    <w:p w:rsidR="00B55724" w:rsidRPr="00CE7A6D" w:rsidRDefault="00B55724" w:rsidP="00B55724">
      <w:pPr>
        <w:ind w:firstLine="708"/>
        <w:jc w:val="both"/>
      </w:pPr>
      <w:r w:rsidRPr="00CE7A6D">
        <w:t xml:space="preserve">Муниципальным казенным учреждением «Центр организационного обеспечения деятельности муниципальных организаций» с 30.10.2025 </w:t>
      </w:r>
      <w:r w:rsidRPr="00CE7A6D">
        <w:br/>
        <w:t xml:space="preserve">по 31.10.2025 организовано проведение повышения квалификации </w:t>
      </w:r>
      <w:r w:rsidRPr="00CE7A6D">
        <w:br/>
        <w:t>по дополнительной профессиональной программе на тему: «Реализация проектов государственно-частного партнерства», 16 учебных часов (муниципальный контракт от 03.12.2024 № 4-25-МК, исполнитель</w:t>
      </w:r>
      <w:r w:rsidR="009B7593">
        <w:t xml:space="preserve"> </w:t>
      </w:r>
      <w:r w:rsidRPr="00CE7A6D">
        <w:t xml:space="preserve">по контракту ООО «ПРОМСТАНДАРТ», город Тюмень). Прошли обучение 20 муниципальных служащих Администрации города. </w:t>
      </w:r>
    </w:p>
    <w:p w:rsidR="00B55724" w:rsidRPr="00CE7A6D" w:rsidRDefault="00B55724" w:rsidP="00B55724">
      <w:pPr>
        <w:ind w:firstLine="708"/>
        <w:jc w:val="both"/>
      </w:pPr>
      <w:r w:rsidRPr="00CE7A6D">
        <w:t>В части участия в выставке социальных проектов некоммерческих организаций</w:t>
      </w:r>
      <w:r>
        <w:t>.</w:t>
      </w:r>
    </w:p>
    <w:p w:rsidR="00B55724" w:rsidRDefault="00B55724" w:rsidP="005C1A53">
      <w:pPr>
        <w:ind w:firstLine="708"/>
        <w:jc w:val="both"/>
      </w:pPr>
      <w:r w:rsidRPr="00CE7A6D">
        <w:t>Участие в выставке организаций, реализующих программы дополнительного образования, культурно-просветительские и образовательные проекты «Сургут – детям» 2025 (06.09.2025, 40 участников)</w:t>
      </w:r>
      <w:r w:rsidR="005C1A53">
        <w:t>.</w:t>
      </w: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5C1A53" w:rsidRDefault="005C1A53" w:rsidP="005C1A53">
      <w:pPr>
        <w:ind w:firstLine="708"/>
        <w:jc w:val="both"/>
      </w:pPr>
    </w:p>
    <w:p w:rsidR="00EA3EAD" w:rsidRDefault="00EA3EAD" w:rsidP="00EA3EAD">
      <w:pPr>
        <w:ind w:left="6663"/>
      </w:pPr>
      <w:r w:rsidRPr="00CE7A6D">
        <w:t xml:space="preserve">Приложение </w:t>
      </w:r>
      <w:r>
        <w:t>2</w:t>
      </w:r>
      <w:r w:rsidRPr="00CE7A6D">
        <w:t xml:space="preserve"> </w:t>
      </w:r>
    </w:p>
    <w:p w:rsidR="00EA3EAD" w:rsidRDefault="00EA3EAD" w:rsidP="00EA3EAD">
      <w:pPr>
        <w:ind w:left="6663"/>
      </w:pPr>
      <w:r w:rsidRPr="00CE7A6D">
        <w:t xml:space="preserve">к </w:t>
      </w:r>
      <w:r>
        <w:t>п</w:t>
      </w:r>
      <w:r w:rsidRPr="00CE7A6D">
        <w:t xml:space="preserve">риложению 2 </w:t>
      </w:r>
      <w:r>
        <w:t>отчёта</w:t>
      </w:r>
    </w:p>
    <w:p w:rsidR="005C1A53" w:rsidRDefault="005C1A53" w:rsidP="005C1A53">
      <w:pPr>
        <w:ind w:left="4962"/>
        <w:jc w:val="both"/>
      </w:pPr>
    </w:p>
    <w:p w:rsidR="005C1A53" w:rsidRPr="003A790E" w:rsidRDefault="005C1A53" w:rsidP="005C1A53">
      <w:pPr>
        <w:jc w:val="both"/>
      </w:pPr>
    </w:p>
    <w:p w:rsidR="005C1A53" w:rsidRPr="003A790E" w:rsidRDefault="005C1A53" w:rsidP="005C1A53">
      <w:pPr>
        <w:jc w:val="center"/>
        <w:rPr>
          <w:rFonts w:eastAsiaTheme="minorHAnsi"/>
          <w:lang w:eastAsia="en-US"/>
        </w:rPr>
      </w:pPr>
      <w:r w:rsidRPr="003A790E">
        <w:rPr>
          <w:rFonts w:eastAsiaTheme="minorHAnsi"/>
          <w:lang w:eastAsia="en-US"/>
        </w:rPr>
        <w:t>Информация о перечне проведенных мероприятий нового формата</w:t>
      </w:r>
    </w:p>
    <w:p w:rsidR="005C1A53" w:rsidRDefault="005C1A53" w:rsidP="005C1A53">
      <w:pPr>
        <w:jc w:val="center"/>
        <w:rPr>
          <w:rFonts w:eastAsiaTheme="minorHAnsi"/>
          <w:lang w:eastAsia="en-US"/>
        </w:rPr>
      </w:pPr>
      <w:r w:rsidRPr="003A790E">
        <w:rPr>
          <w:rFonts w:eastAsiaTheme="minorHAnsi"/>
          <w:lang w:eastAsia="en-US"/>
        </w:rPr>
        <w:t>в 2025 году в рамках исполнения мероприятия 3.2.1.3. «</w:t>
      </w:r>
      <w:r w:rsidRPr="003A790E">
        <w:t>Реализация новых форматов проведений мероприятий»</w:t>
      </w:r>
      <w:r w:rsidRPr="003A790E">
        <w:rPr>
          <w:rFonts w:eastAsiaTheme="minorHAnsi"/>
          <w:lang w:eastAsia="en-US"/>
        </w:rPr>
        <w:t xml:space="preserve"> плана мероприятий по реализации </w:t>
      </w:r>
    </w:p>
    <w:p w:rsidR="005C1A53" w:rsidRDefault="005C1A53" w:rsidP="005C1A53">
      <w:pPr>
        <w:jc w:val="center"/>
        <w:rPr>
          <w:rFonts w:eastAsiaTheme="minorHAnsi"/>
          <w:lang w:eastAsia="en-US"/>
        </w:rPr>
      </w:pPr>
      <w:r w:rsidRPr="003A790E">
        <w:rPr>
          <w:rFonts w:eastAsiaTheme="minorHAnsi"/>
          <w:lang w:eastAsia="en-US"/>
        </w:rPr>
        <w:t>Стратегии города – 2050</w:t>
      </w:r>
    </w:p>
    <w:p w:rsidR="005C1A53" w:rsidRPr="003A790E" w:rsidRDefault="005C1A53" w:rsidP="005C1A53">
      <w:pPr>
        <w:jc w:val="center"/>
      </w:pPr>
    </w:p>
    <w:p w:rsidR="005C1A53" w:rsidRPr="003A790E" w:rsidRDefault="005C1A53" w:rsidP="005C1A53">
      <w:pPr>
        <w:ind w:firstLine="708"/>
        <w:jc w:val="both"/>
      </w:pPr>
      <w:r w:rsidRPr="003A790E">
        <w:t>В 2025 году проведено 3 мероприятия нового формата:</w:t>
      </w:r>
    </w:p>
    <w:p w:rsidR="005C1A53" w:rsidRPr="003A790E" w:rsidRDefault="005C1A53" w:rsidP="005C1A53">
      <w:pPr>
        <w:tabs>
          <w:tab w:val="left" w:pos="1276"/>
          <w:tab w:val="left" w:pos="1418"/>
        </w:tabs>
        <w:ind w:firstLine="708"/>
        <w:jc w:val="both"/>
      </w:pPr>
      <w:r>
        <w:t xml:space="preserve">1) </w:t>
      </w:r>
      <w:r w:rsidRPr="003A790E">
        <w:t>Фестиваль «Креативная энергия». Его создание</w:t>
      </w:r>
      <w:r>
        <w:t xml:space="preserve"> </w:t>
      </w:r>
      <w:r w:rsidRPr="003A790E">
        <w:t>и организация стали возможными благодаря практике инициативного бюджетирования. Цель фестиваля – продвижение профессий креативной отрасли, популяризация специальностей сферы креативных индустрий, повышение мотивации жителей города</w:t>
      </w:r>
      <w:r>
        <w:t xml:space="preserve"> </w:t>
      </w:r>
      <w:r w:rsidRPr="003A790E">
        <w:t>к творческому развитию. Фестиваль объединил большое число людей в стремлении к обмену опытом и знаниями, установлению контактов, вдохновению и эмоциональному заряду.</w:t>
      </w:r>
    </w:p>
    <w:p w:rsidR="005C1A53" w:rsidRPr="003A790E" w:rsidRDefault="005C1A53" w:rsidP="005C1A53">
      <w:pPr>
        <w:ind w:firstLine="708"/>
        <w:jc w:val="both"/>
      </w:pPr>
      <w:r w:rsidRPr="003A790E">
        <w:t>Фестиваль включал в себя 3 направления:</w:t>
      </w:r>
    </w:p>
    <w:p w:rsidR="005C1A53" w:rsidRPr="003A790E" w:rsidRDefault="005C1A53" w:rsidP="005C1A53">
      <w:pPr>
        <w:ind w:firstLine="708"/>
        <w:jc w:val="both"/>
      </w:pPr>
      <w:r w:rsidRPr="003A790E">
        <w:t xml:space="preserve">- проведение мастер-классов по направлениям: «Анимация и 3D-графика», «Интерактивные цифровые технологии VR и AR», «Фото- и видеопроизводство», «Звукорежиссура». Срок проведения – апрель 2025 года; </w:t>
      </w:r>
    </w:p>
    <w:p w:rsidR="005C1A53" w:rsidRPr="003A790E" w:rsidRDefault="005C1A53" w:rsidP="005C1A53">
      <w:pPr>
        <w:ind w:firstLine="708"/>
        <w:jc w:val="both"/>
      </w:pPr>
      <w:r w:rsidRPr="003A790E">
        <w:t>- проведение городского конкурса креативных индустрий «Арт-фьюжн» по 4 направлениям. Конкурс проведен в онлайн формате. Результаты подведены 31.10.2025;</w:t>
      </w:r>
    </w:p>
    <w:p w:rsidR="005C1A53" w:rsidRPr="003A790E" w:rsidRDefault="005C1A53" w:rsidP="005C1A53">
      <w:pPr>
        <w:ind w:firstLine="708"/>
        <w:jc w:val="both"/>
      </w:pPr>
      <w:r w:rsidRPr="003A790E">
        <w:t xml:space="preserve">- проведение заключительного мероприятия фестиваля: пленарное заседание, показ работ финалистов и победителей конкурса, награждение победителей; работа креативных мастерских (в течение дня проведены различные мастер-классы, организованные партнерами фестиваля). Дата проведения – 19.11.2025. Место проведения – муниципальное автономное учреждение «Сургутская филармония». Фестиваль был доступен для всех жителей Сургута. </w:t>
      </w:r>
    </w:p>
    <w:p w:rsidR="005C1A53" w:rsidRPr="003A790E" w:rsidRDefault="005C1A53" w:rsidP="005C1A53">
      <w:pPr>
        <w:ind w:firstLine="708"/>
        <w:jc w:val="both"/>
      </w:pPr>
      <w:r>
        <w:t xml:space="preserve">2) </w:t>
      </w:r>
      <w:r w:rsidRPr="003A790E">
        <w:t>«Музыкальный универ». Совместный проект муниципального автономного учреждения «Сургутская филармония» и бюджетного учреждения высшего образования «Сургутский государственный университет». В 2025 году состоялись 6 концертных программ с репертуаром от академической музыки до фольклора и русского рока, которые посетил 3 091 студент по Пушкинской карте. В 2026 году к проекту планируют присоединиться бюджетное учреждение «Сургутский государственный педагогический университет», автономная некоммерческая профессиональная образовательная организация «Сургутский институт экономики, управления и права».</w:t>
      </w:r>
    </w:p>
    <w:p w:rsidR="005C1A53" w:rsidRPr="003A790E" w:rsidRDefault="005C1A53" w:rsidP="005C1A53">
      <w:pPr>
        <w:ind w:firstLine="708"/>
        <w:jc w:val="both"/>
      </w:pPr>
      <w:r>
        <w:t xml:space="preserve">3) </w:t>
      </w:r>
      <w:r w:rsidRPr="003A790E">
        <w:t>Культурно-просветительский проект «КУЛЬТпроСВЕТ». Определяет форматы сотрудничества учреждений культуры и образовательных организаций по 4 направлениям:</w:t>
      </w:r>
    </w:p>
    <w:p w:rsidR="005C1A53" w:rsidRPr="003A790E" w:rsidRDefault="005C1A53" w:rsidP="005C1A53">
      <w:pPr>
        <w:ind w:firstLine="708"/>
        <w:jc w:val="both"/>
      </w:pPr>
      <w:r w:rsidRPr="003A790E">
        <w:t>- музыка/НОТА (музыкальные события в Сургутской филармонии, Сургутском музыкальном колледже, Сургутском колледже русской культуры имени А.С. Знаменского);</w:t>
      </w:r>
    </w:p>
    <w:p w:rsidR="005C1A53" w:rsidRPr="003A790E" w:rsidRDefault="005C1A53" w:rsidP="005C1A53">
      <w:pPr>
        <w:ind w:firstLine="708"/>
        <w:jc w:val="both"/>
      </w:pPr>
      <w:r w:rsidRPr="003A790E">
        <w:t>- театр/ОБРАЗ (показы, читки, спектакли Сургутского музыкально-драматического театра, театра актера и куклы «Петрушка», события Городского культурного центра и т.д.);</w:t>
      </w:r>
    </w:p>
    <w:p w:rsidR="005C1A53" w:rsidRPr="003A790E" w:rsidRDefault="005C1A53" w:rsidP="005C1A53">
      <w:pPr>
        <w:ind w:firstLine="708"/>
        <w:jc w:val="both"/>
      </w:pPr>
      <w:r w:rsidRPr="003A790E">
        <w:t>- библиотека/СЛОВО (события в мире чтения, викторины, литературные игры);</w:t>
      </w:r>
    </w:p>
    <w:p w:rsidR="005C1A53" w:rsidRPr="003A790E" w:rsidRDefault="005C1A53" w:rsidP="005C1A53">
      <w:pPr>
        <w:jc w:val="both"/>
      </w:pPr>
      <w:r w:rsidRPr="003A790E">
        <w:t xml:space="preserve"> </w:t>
      </w:r>
      <w:r w:rsidRPr="003A790E">
        <w:tab/>
        <w:t>- музеи, центры/СМЫСЛЫ (выставки, мастер-классы, культурные события в музеях, галереях и культурных центрах города).</w:t>
      </w:r>
    </w:p>
    <w:p w:rsidR="005C1A53" w:rsidRPr="003A790E" w:rsidRDefault="005C1A53" w:rsidP="005C1A53">
      <w:pPr>
        <w:ind w:firstLine="708"/>
        <w:jc w:val="both"/>
      </w:pPr>
      <w:r w:rsidRPr="003A790E">
        <w:t>Проекты направлены на развитие просветительской деятельности в сфере музыкального искусства, воспитание у учащихся старших классов, студентов устойчивого интереса к музыкальному искусству, эмоционально-ценностного отношения к музыке, формирование у слушателей эстетической культуры на основе российских традиционных духовно-нравственных ценностей, приобщение к лучшим образцам отечественного и мирового искусства, организацию досуга и музыкального просвещения</w:t>
      </w: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Pr="003A790E" w:rsidRDefault="005C1A53" w:rsidP="005C1A53">
      <w:pPr>
        <w:ind w:left="5103"/>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812"/>
      </w:pPr>
    </w:p>
    <w:p w:rsidR="005C1A53" w:rsidRDefault="005C1A53" w:rsidP="005C1A53">
      <w:pPr>
        <w:ind w:left="5529"/>
      </w:pPr>
    </w:p>
    <w:p w:rsidR="005C1A53" w:rsidRDefault="005C1A53" w:rsidP="005C1A53">
      <w:pPr>
        <w:ind w:left="5529"/>
      </w:pPr>
    </w:p>
    <w:p w:rsidR="005C1A53" w:rsidRDefault="005C1A53" w:rsidP="005C1A53">
      <w:pPr>
        <w:ind w:left="4962"/>
      </w:pPr>
    </w:p>
    <w:p w:rsidR="005C1A53" w:rsidRDefault="005C1A53" w:rsidP="005C1A53">
      <w:pPr>
        <w:ind w:left="4962"/>
      </w:pPr>
    </w:p>
    <w:p w:rsidR="00EA3EAD" w:rsidRDefault="00EA3EAD" w:rsidP="00EA3EAD">
      <w:pPr>
        <w:ind w:left="6663"/>
      </w:pPr>
      <w:r w:rsidRPr="00CE7A6D">
        <w:t xml:space="preserve">Приложение </w:t>
      </w:r>
      <w:r>
        <w:t>3</w:t>
      </w:r>
      <w:r w:rsidRPr="00CE7A6D">
        <w:t xml:space="preserve"> </w:t>
      </w:r>
    </w:p>
    <w:p w:rsidR="00EA3EAD" w:rsidRDefault="00EA3EAD" w:rsidP="00EA3EAD">
      <w:pPr>
        <w:ind w:left="6663"/>
      </w:pPr>
      <w:r w:rsidRPr="00CE7A6D">
        <w:t xml:space="preserve">к </w:t>
      </w:r>
      <w:r>
        <w:t>п</w:t>
      </w:r>
      <w:r w:rsidRPr="00CE7A6D">
        <w:t xml:space="preserve">риложению 2 </w:t>
      </w:r>
      <w:r>
        <w:t>отчёта</w:t>
      </w:r>
    </w:p>
    <w:p w:rsidR="005C1A53" w:rsidRPr="003A790E" w:rsidRDefault="005C1A53" w:rsidP="005C1A53"/>
    <w:p w:rsidR="005C1A53" w:rsidRPr="003A790E" w:rsidRDefault="005C1A53" w:rsidP="005C1A53">
      <w:pPr>
        <w:jc w:val="center"/>
      </w:pPr>
      <w:r w:rsidRPr="003A790E">
        <w:t>Информация о проведенных в 2025 году выставках, форумах, фестивалях, масштабных культурных проектах, событиях в рамках исполнения мероприятия 3.2.3.2. «Продвижение на всероссийский и региональный уровни масштабных культурных проектов и событий»</w:t>
      </w:r>
    </w:p>
    <w:p w:rsidR="005C1A53" w:rsidRPr="003A790E" w:rsidRDefault="005C1A53" w:rsidP="005C1A53">
      <w:pPr>
        <w:jc w:val="center"/>
      </w:pPr>
      <w:r w:rsidRPr="003A790E">
        <w:t>плана мероприятий по реа</w:t>
      </w:r>
      <w:r>
        <w:t>лизации Стратегии города – 2050</w:t>
      </w:r>
    </w:p>
    <w:p w:rsidR="005C1A53" w:rsidRPr="003A790E" w:rsidRDefault="005C1A53" w:rsidP="005C1A53"/>
    <w:p w:rsidR="005C1A53" w:rsidRPr="003A790E" w:rsidRDefault="005C1A53" w:rsidP="005C1A53">
      <w:pPr>
        <w:ind w:firstLine="709"/>
        <w:jc w:val="both"/>
      </w:pPr>
      <w:r w:rsidRPr="003A790E">
        <w:t>1. Молодёжный фестиваль искусств «Зелёный шум» – творческий бренд Югры, проект Сургутской филармонии. Участники – молодые деятели искусства, которым нет ещё и 20 лет, но они уже являются лауреатами международных конкурсов, обладателями престижных премий. Каждый год президент фестиваля, заслуженная артистка России Екатерина Мечетина, приглашает к участию не только юных виртуозов, но и признанных мастеров, демонстрирующих высочайший уровень исполнительского мастерства</w:t>
      </w:r>
      <w:r>
        <w:t xml:space="preserve"> </w:t>
      </w:r>
      <w:r w:rsidRPr="003A790E">
        <w:t>в самых разных жанрах и направлениях искусства.</w:t>
      </w:r>
    </w:p>
    <w:p w:rsidR="005C1A53" w:rsidRPr="003A790E" w:rsidRDefault="005C1A53" w:rsidP="005C1A53">
      <w:pPr>
        <w:ind w:firstLine="709"/>
        <w:jc w:val="both"/>
      </w:pPr>
      <w:r w:rsidRPr="003A790E">
        <w:t xml:space="preserve">2. С 05 по 08 июня 2025 года в городе Омске состоялся </w:t>
      </w:r>
      <w:r w:rsidRPr="003A790E">
        <w:br/>
        <w:t>IV Международный фестиваль-конкурс хоровых коллективов и вокальных ансамблей «Хоровые игры Сибири-2025». Это масштабный проект, направленный на поддержку и развитие профессионального и любительского хорового исполнительства. По итогам заочного этапа вокальный ансамбль «Альтус» Городского культурного центра прошел конкурсный отбор</w:t>
      </w:r>
      <w:r>
        <w:t xml:space="preserve"> </w:t>
      </w:r>
      <w:r w:rsidRPr="003A790E">
        <w:t xml:space="preserve">и получил право представлять наш город на этом престижном фестивале. Эмоционально и с настоящим артистизмом Образцовый художественный коллектив вокальный ансамбль «Альтус» выступил на конкурсе, исполнив композиции «Воздушный змей» и «Песенка велосипедиста». А в борьбе </w:t>
      </w:r>
      <w:r w:rsidRPr="003A790E">
        <w:br/>
        <w:t xml:space="preserve">за Гран-при ансамбль покорил зрителей и жюри песней «И кое-что ещё» </w:t>
      </w:r>
      <w:r w:rsidRPr="003A790E">
        <w:br/>
        <w:t>с элементами театрализации. Коллектив получил диплом Лауреата I степени</w:t>
      </w:r>
      <w:r w:rsidRPr="003A790E">
        <w:br/>
        <w:t xml:space="preserve"> в номинации «Эстрадные хоры и ансамбли». Руководитель ансамбля Екатерина Борисовна Шеберстова была удостоена благодарственного письма за большой вклад в развитие хорового искусства и поддержку культурного пространства. Для всех участников проводилась большая образовательная программа, включающая в себя мастер-классы, круглые столы от именитых членов жюри, а также творческие встречи с профессиональными коллективами.</w:t>
      </w:r>
    </w:p>
    <w:p w:rsidR="005C1A53" w:rsidRPr="003A790E" w:rsidRDefault="005C1A53" w:rsidP="005C1A53">
      <w:pPr>
        <w:ind w:firstLine="709"/>
        <w:jc w:val="both"/>
      </w:pPr>
      <w:r w:rsidRPr="003A790E">
        <w:t xml:space="preserve">3. С 12 по 19 октября 2025 года в городе Ханты-Мансийске впервые состоялся Международный конкурс юных музыкантов «ЧАЙКОВСКИЙ-ДЕБЮТ», посвященный величайшему культурному наследию России, </w:t>
      </w:r>
      <w:r w:rsidRPr="003A790E">
        <w:br/>
        <w:t>185-летию великого композитора Петра Ильича Чайковского. Конкурс проводится в статусе самостоятельного проекта и выполняет функции регионального отборочного этапа для самого престижного в мире соревнования среди молодежи – Международного юношеского конкурса имени П.И. Чайковского. Международное жюри конкурса сформировано</w:t>
      </w:r>
      <w:r>
        <w:t xml:space="preserve"> </w:t>
      </w:r>
      <w:r w:rsidRPr="003A790E">
        <w:t>из ведущих педагогов, исполнителей и деятелей культуры России</w:t>
      </w:r>
      <w:r>
        <w:t xml:space="preserve"> </w:t>
      </w:r>
      <w:r w:rsidRPr="003A790E">
        <w:t>и зарубежных стран. Это масштабное культурное событие стало стартовой площадкой для 117 талантливых детей Югры и Уральского федерального округа. Прослушивания проводились по специальностям: «Фортепиано», «Струнные инструменты», «Академический вокал», «Народные инструменты», «Духовые инструменты» и «Ударные инструменты». Лауреатами конкурса стали 43 юных музыканта, дипломантами –</w:t>
      </w:r>
      <w:r>
        <w:t xml:space="preserve"> </w:t>
      </w:r>
      <w:r w:rsidRPr="003A790E">
        <w:t>26 исполнителей, из них 24 учащихся детских школ искусств города Сургута. Восемь победителей из детских школ искусств города стали участниками Гала-концерта, который состоялся на сцене автономного учреждения Ханты-Мансийского автономного округа – Югры «Концертно-театральный центр «Югра-Классик». Юные музыканты исполнили лучшие произведения конкурсной программы, в том числе с симфоническим оркестром муниципального автономного учреждения «Сургутская филармония».</w:t>
      </w:r>
      <w:r>
        <w:t xml:space="preserve"> </w:t>
      </w:r>
      <w:r w:rsidRPr="003A790E">
        <w:t>7 лауреатов конкурса из региона удостоены чести выступить в легендарном Большом зале Московской государственной консерватории имени П.И. Чайковского в сопровождении одного из ведущих художественных музыкальных коллективов Вооруженных Сил России, симфонического оркестра Министерства обороны Российской Федерации, главный дирижер – Дурыгин Сергей Юрьевич, Заслуженный артист России, начальник Центрального военного оркестра Министерства обороны Российской Федерации. В число участников заключительного Гала-концерта вошли учащиеся Детской музыкальной школы № 3 – лауреаты конкурса 2 степени Викулов Вячеслав (виолончель) и Чусовитин Максим (саксофон).</w:t>
      </w:r>
    </w:p>
    <w:p w:rsidR="005C1A53" w:rsidRPr="003A790E" w:rsidRDefault="005C1A53" w:rsidP="005C1A53">
      <w:pPr>
        <w:ind w:firstLine="709"/>
        <w:jc w:val="both"/>
      </w:pPr>
      <w:r w:rsidRPr="003A790E">
        <w:t>4. По благословению Предстоятеля Русской Православной Церкви Святейшего Патриарха Кирилла в 2025 году в регионах Российской Федерации и в Республике Беларусь в рамках мероприятий, посвященных празднованию 100-летия со дня блаженной кончины святителя Тихона, Патриарха Московского и всея России, и принесения ковчега с мощами святителя, которое охватило 90 крупных городов России и Белоруссии, 22.09.2025 года в Сургутской филармонии прошла литературно-музыкальная постановка «Хранитель Церкви Русской». В мероприятии приняли участие: симфонический оркестр и хоровая капелла «Светилен» Сургутской филармонии, хор мальчиков и юношей Сургутского колледжа русской культуры им. А.С. Знаменского; хор Сургутского музыкального колледжа, актеры Сургутского музыкально-драматического театра. Режиссер – заслуженный деятель культуры Ханты-Мансийского автономного округа – Югры – Югры Анна Хлябич. На мероприятии присутствовали Постоянный член Священного синода Русской православной церкви, Митрополит Владимирский и Суздальский Ника́ндр, Глава Ханты-Мансийской митрополии, Митрополит Ханты-Мансийский и Сургутский Павел. Концертный проект «Хранитель Церкви Русской» реализуется при поддержке Министерства культуры Российской Федерации, Президентского фонда культурных инициатив, Церковно-общественного совета при Патриархе Московском и всея Руси по развитию русского церковного пения и Фонда «Академия хоровой культуры» (в ходе региональных концертов «Хранитель Церкви Русской» проходит конкурс на лучшее исполнение духовного произведения, посвященного святителю Тихону, в рамках Патриаршего международного фестиваля духовной музыки «Свет Христов». Участники оцениваются по видеозаписи выступлений региональных концертов «Хранитель Церкви Русской»).</w:t>
      </w:r>
    </w:p>
    <w:p w:rsidR="005C1A53" w:rsidRPr="003A790E" w:rsidRDefault="005C1A53" w:rsidP="005C1A53">
      <w:pPr>
        <w:ind w:firstLine="709"/>
        <w:jc w:val="both"/>
      </w:pPr>
      <w:r w:rsidRPr="003A790E">
        <w:t>5. С 01 октября по 11 декабря 2025 года в Сургуте прошел XIII фестиваль искусств «60 параллель» – проект Сургутской филармонии, лауреат Всероссийского конкурса в области событийного туризма, организованного</w:t>
      </w:r>
      <w:r>
        <w:t xml:space="preserve"> </w:t>
      </w:r>
      <w:r w:rsidRPr="003A790E">
        <w:t>в рамках V Всероссийской открытой Ярмарки событийного туризма Russian open Event Expo в номинации «Культура». Фестиваль входит в Национальный календарь событий Федерального агентства по туризму. В рамках фестиваля состоялось 8 концертных программ и спектаклей, в которых приняли участие музыканты и актеры из Санкт-Петербурга, Москвы, республики Саха (Якутия), Нижневартовска.</w:t>
      </w:r>
    </w:p>
    <w:p w:rsidR="005C1A53" w:rsidRPr="004930F8" w:rsidRDefault="005C1A53" w:rsidP="005C1A53">
      <w:pPr>
        <w:ind w:firstLine="709"/>
        <w:jc w:val="both"/>
        <w:rPr>
          <w:sz w:val="16"/>
          <w:szCs w:val="16"/>
        </w:rPr>
      </w:pPr>
      <w:r w:rsidRPr="003A790E">
        <w:t>6. В феврале 2025 года в Центральной городской библиотеке имени А.С. Пушкина прошли V Сухановские чтения под названием «Сорок первый тысячами ружей / сквозь года уставился в меня» (поэтические строчки – фрагмент из стихотворения Петра Антоновича Суханова). Основной темой конференции стала тема защиты и защитников Отечества в творчестве отечественных поэтов. Мероприятия V Сухановских чтений, к участию</w:t>
      </w:r>
      <w:r>
        <w:t xml:space="preserve"> </w:t>
      </w:r>
      <w:r w:rsidRPr="003A790E">
        <w:t>в которых были приглашены специалисты библиотек, музеев, краеведы, литераторы, преподаватели учебных заведений, сотрудники издательств</w:t>
      </w:r>
      <w:r>
        <w:t xml:space="preserve"> </w:t>
      </w:r>
      <w:r w:rsidRPr="003A790E">
        <w:t>и представители общественных организаций, проходили также в онлайн-формате (подключались онлайн-докладчики из Тамбова, Челябинска, Симферополя, Евпатории. В этом году к Сухановским чтениям присоединились библиотеки Белгородской области. Югру представляли Сургут, Ханты-Мансийск, Нижневартовск, Мегион. В очном режиме выступили специалисты из Сургута, Москвы, Екатеринбурга. За годы своего существования (конференция проводится с 2017 года) Сухановские чтения превратились в площадку для изучения литературного потенциала родного края, разговора о поэзии, культуре, образовании</w:t>
      </w:r>
      <w:r>
        <w:t>.</w:t>
      </w:r>
    </w:p>
    <w:p w:rsidR="005C1A53" w:rsidRPr="005C1A53" w:rsidRDefault="005C1A53" w:rsidP="005C1A53">
      <w:pPr>
        <w:ind w:firstLine="708"/>
        <w:jc w:val="both"/>
        <w:sectPr w:rsidR="005C1A53" w:rsidRPr="005C1A53" w:rsidSect="00B55724">
          <w:pgSz w:w="11906" w:h="16838" w:code="9"/>
          <w:pgMar w:top="1134" w:right="567" w:bottom="851" w:left="1134" w:header="709" w:footer="709" w:gutter="0"/>
          <w:cols w:space="708"/>
          <w:docGrid w:linePitch="381"/>
        </w:sectPr>
      </w:pPr>
    </w:p>
    <w:p w:rsidR="00B55724" w:rsidRPr="000C26B7" w:rsidRDefault="00B55724" w:rsidP="00BD3979">
      <w:pPr>
        <w:ind w:right="252"/>
        <w:rPr>
          <w:sz w:val="24"/>
          <w:szCs w:val="24"/>
        </w:rPr>
      </w:pPr>
    </w:p>
    <w:sectPr w:rsidR="00B55724" w:rsidRPr="000C26B7" w:rsidSect="00FC4717">
      <w:pgSz w:w="16838" w:h="11906" w:orient="landscape" w:code="9"/>
      <w:pgMar w:top="993" w:right="536" w:bottom="567"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03A" w:rsidRDefault="00D2703A" w:rsidP="009B34DB">
      <w:r>
        <w:separator/>
      </w:r>
    </w:p>
  </w:endnote>
  <w:endnote w:type="continuationSeparator" w:id="0">
    <w:p w:rsidR="00D2703A" w:rsidRDefault="00D2703A" w:rsidP="009B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03A" w:rsidRDefault="00D2703A" w:rsidP="009B34DB">
      <w:r>
        <w:separator/>
      </w:r>
    </w:p>
  </w:footnote>
  <w:footnote w:type="continuationSeparator" w:id="0">
    <w:p w:rsidR="00D2703A" w:rsidRDefault="00D2703A" w:rsidP="009B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DE4690C"/>
    <w:lvl w:ilvl="0">
      <w:numFmt w:val="bullet"/>
      <w:lvlText w:val="*"/>
      <w:lvlJc w:val="left"/>
    </w:lvl>
  </w:abstractNum>
  <w:abstractNum w:abstractNumId="1" w15:restartNumberingAfterBreak="0">
    <w:nsid w:val="09937D4E"/>
    <w:multiLevelType w:val="hybridMultilevel"/>
    <w:tmpl w:val="C1EC2E9E"/>
    <w:lvl w:ilvl="0" w:tplc="561E24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047F47"/>
    <w:multiLevelType w:val="hybridMultilevel"/>
    <w:tmpl w:val="AE7437DC"/>
    <w:lvl w:ilvl="0" w:tplc="72A8F46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15:restartNumberingAfterBreak="0">
    <w:nsid w:val="1B887671"/>
    <w:multiLevelType w:val="hybridMultilevel"/>
    <w:tmpl w:val="EAA8E7B4"/>
    <w:lvl w:ilvl="0" w:tplc="21925FE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A2902BF"/>
    <w:multiLevelType w:val="hybridMultilevel"/>
    <w:tmpl w:val="21ECC812"/>
    <w:lvl w:ilvl="0" w:tplc="D3AE6D0A">
      <w:start w:val="1"/>
      <w:numFmt w:val="bullet"/>
      <w:lvlText w:val="‒"/>
      <w:lvlJc w:val="left"/>
      <w:pPr>
        <w:ind w:left="1287" w:hanging="360"/>
      </w:pPr>
      <w:rPr>
        <w:rFonts w:ascii="Segoe UI Symbol" w:hAnsi="Segoe UI 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C0E2CD1"/>
    <w:multiLevelType w:val="hybridMultilevel"/>
    <w:tmpl w:val="19402B80"/>
    <w:lvl w:ilvl="0" w:tplc="EED400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62617422"/>
    <w:multiLevelType w:val="hybridMultilevel"/>
    <w:tmpl w:val="64A8110A"/>
    <w:lvl w:ilvl="0" w:tplc="F3BE4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5F2D21"/>
    <w:multiLevelType w:val="hybridMultilevel"/>
    <w:tmpl w:val="64A8110A"/>
    <w:lvl w:ilvl="0" w:tplc="F3BE4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70D0501"/>
    <w:multiLevelType w:val="hybridMultilevel"/>
    <w:tmpl w:val="5C989378"/>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624202"/>
    <w:multiLevelType w:val="hybridMultilevel"/>
    <w:tmpl w:val="86B8C26C"/>
    <w:lvl w:ilvl="0" w:tplc="6B1CB0B4">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0" w15:restartNumberingAfterBreak="0">
    <w:nsid w:val="7AA718DB"/>
    <w:multiLevelType w:val="hybridMultilevel"/>
    <w:tmpl w:val="A45275CC"/>
    <w:lvl w:ilvl="0" w:tplc="D3AE6D0A">
      <w:start w:val="1"/>
      <w:numFmt w:val="bullet"/>
      <w:lvlText w:val="‒"/>
      <w:lvlJc w:val="left"/>
      <w:pPr>
        <w:ind w:left="1287" w:hanging="360"/>
      </w:pPr>
      <w:rPr>
        <w:rFonts w:ascii="Segoe UI Symbol" w:hAnsi="Segoe UI 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0"/>
    <w:lvlOverride w:ilvl="0">
      <w:lvl w:ilvl="0">
        <w:numFmt w:val="bullet"/>
        <w:lvlText w:val="-"/>
        <w:legacy w:legacy="1" w:legacySpace="0" w:legacyIndent="192"/>
        <w:lvlJc w:val="left"/>
        <w:rPr>
          <w:rFonts w:ascii="Times New Roman" w:hAnsi="Times New Roman" w:hint="default"/>
        </w:rPr>
      </w:lvl>
    </w:lvlOverride>
  </w:num>
  <w:num w:numId="4">
    <w:abstractNumId w:val="4"/>
  </w:num>
  <w:num w:numId="5">
    <w:abstractNumId w:val="8"/>
  </w:num>
  <w:num w:numId="6">
    <w:abstractNumId w:val="9"/>
  </w:num>
  <w:num w:numId="7">
    <w:abstractNumId w:val="1"/>
  </w:num>
  <w:num w:numId="8">
    <w:abstractNumId w:val="6"/>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9B"/>
    <w:rsid w:val="00001C26"/>
    <w:rsid w:val="00017002"/>
    <w:rsid w:val="000257DA"/>
    <w:rsid w:val="00027676"/>
    <w:rsid w:val="000306B9"/>
    <w:rsid w:val="00035899"/>
    <w:rsid w:val="00044327"/>
    <w:rsid w:val="000531A0"/>
    <w:rsid w:val="00057C8F"/>
    <w:rsid w:val="00073BC7"/>
    <w:rsid w:val="000835A0"/>
    <w:rsid w:val="0008547B"/>
    <w:rsid w:val="0008766B"/>
    <w:rsid w:val="00092AA5"/>
    <w:rsid w:val="000A0D79"/>
    <w:rsid w:val="000A2031"/>
    <w:rsid w:val="000B2155"/>
    <w:rsid w:val="000B6F69"/>
    <w:rsid w:val="000C26B7"/>
    <w:rsid w:val="000C6C5B"/>
    <w:rsid w:val="000F279B"/>
    <w:rsid w:val="000F4491"/>
    <w:rsid w:val="001052CE"/>
    <w:rsid w:val="0012113F"/>
    <w:rsid w:val="00121C5E"/>
    <w:rsid w:val="00122889"/>
    <w:rsid w:val="001322B7"/>
    <w:rsid w:val="00133775"/>
    <w:rsid w:val="001440C3"/>
    <w:rsid w:val="00172C83"/>
    <w:rsid w:val="001859CF"/>
    <w:rsid w:val="0019105A"/>
    <w:rsid w:val="001B1F92"/>
    <w:rsid w:val="001B6458"/>
    <w:rsid w:val="001B73CD"/>
    <w:rsid w:val="001E144C"/>
    <w:rsid w:val="001E18D0"/>
    <w:rsid w:val="001E6947"/>
    <w:rsid w:val="00200229"/>
    <w:rsid w:val="002304DF"/>
    <w:rsid w:val="0023492A"/>
    <w:rsid w:val="00236D29"/>
    <w:rsid w:val="00247EE8"/>
    <w:rsid w:val="00252562"/>
    <w:rsid w:val="00270C4B"/>
    <w:rsid w:val="002907A6"/>
    <w:rsid w:val="00296582"/>
    <w:rsid w:val="002A5894"/>
    <w:rsid w:val="002B33C1"/>
    <w:rsid w:val="002B44AB"/>
    <w:rsid w:val="002D3307"/>
    <w:rsid w:val="002E1B04"/>
    <w:rsid w:val="002E3A6F"/>
    <w:rsid w:val="00301254"/>
    <w:rsid w:val="0030743E"/>
    <w:rsid w:val="0031313E"/>
    <w:rsid w:val="00331B88"/>
    <w:rsid w:val="003453E6"/>
    <w:rsid w:val="00346A85"/>
    <w:rsid w:val="00354AD5"/>
    <w:rsid w:val="003745BC"/>
    <w:rsid w:val="00375B7D"/>
    <w:rsid w:val="00377D51"/>
    <w:rsid w:val="003B3425"/>
    <w:rsid w:val="003B7801"/>
    <w:rsid w:val="003F4A4E"/>
    <w:rsid w:val="003F4C8C"/>
    <w:rsid w:val="00400121"/>
    <w:rsid w:val="004076E7"/>
    <w:rsid w:val="00416F75"/>
    <w:rsid w:val="00420A7D"/>
    <w:rsid w:val="004238C6"/>
    <w:rsid w:val="00434954"/>
    <w:rsid w:val="004361D7"/>
    <w:rsid w:val="004515CB"/>
    <w:rsid w:val="00464762"/>
    <w:rsid w:val="004672FE"/>
    <w:rsid w:val="00467754"/>
    <w:rsid w:val="0047540C"/>
    <w:rsid w:val="0047766B"/>
    <w:rsid w:val="004805B5"/>
    <w:rsid w:val="00483336"/>
    <w:rsid w:val="0048375C"/>
    <w:rsid w:val="00493E5E"/>
    <w:rsid w:val="004A111E"/>
    <w:rsid w:val="004D3338"/>
    <w:rsid w:val="004F0A13"/>
    <w:rsid w:val="004F116B"/>
    <w:rsid w:val="0051072F"/>
    <w:rsid w:val="005221EE"/>
    <w:rsid w:val="005324AE"/>
    <w:rsid w:val="0053686D"/>
    <w:rsid w:val="00545BC3"/>
    <w:rsid w:val="00555962"/>
    <w:rsid w:val="00561A87"/>
    <w:rsid w:val="0056599B"/>
    <w:rsid w:val="00567526"/>
    <w:rsid w:val="00571D5E"/>
    <w:rsid w:val="00571F80"/>
    <w:rsid w:val="00574A62"/>
    <w:rsid w:val="00575079"/>
    <w:rsid w:val="00587510"/>
    <w:rsid w:val="0059658C"/>
    <w:rsid w:val="005A48C2"/>
    <w:rsid w:val="005C01F1"/>
    <w:rsid w:val="005C1A53"/>
    <w:rsid w:val="005C2FA3"/>
    <w:rsid w:val="005C4053"/>
    <w:rsid w:val="005D0428"/>
    <w:rsid w:val="005D52EF"/>
    <w:rsid w:val="005D6D6C"/>
    <w:rsid w:val="0062403B"/>
    <w:rsid w:val="00631899"/>
    <w:rsid w:val="00632B8F"/>
    <w:rsid w:val="00633E8C"/>
    <w:rsid w:val="0063749C"/>
    <w:rsid w:val="0064141E"/>
    <w:rsid w:val="00655637"/>
    <w:rsid w:val="00671B91"/>
    <w:rsid w:val="00675DB5"/>
    <w:rsid w:val="006860BF"/>
    <w:rsid w:val="00690238"/>
    <w:rsid w:val="006973CE"/>
    <w:rsid w:val="006974C2"/>
    <w:rsid w:val="006A4E69"/>
    <w:rsid w:val="006A63CF"/>
    <w:rsid w:val="006A6781"/>
    <w:rsid w:val="006A6B80"/>
    <w:rsid w:val="006D3788"/>
    <w:rsid w:val="006E6543"/>
    <w:rsid w:val="006F4E31"/>
    <w:rsid w:val="006F7479"/>
    <w:rsid w:val="00700E58"/>
    <w:rsid w:val="00711055"/>
    <w:rsid w:val="00716EBB"/>
    <w:rsid w:val="00724DA8"/>
    <w:rsid w:val="007315C7"/>
    <w:rsid w:val="00733BAB"/>
    <w:rsid w:val="00745447"/>
    <w:rsid w:val="00761F94"/>
    <w:rsid w:val="00764BDE"/>
    <w:rsid w:val="00770422"/>
    <w:rsid w:val="00772D9C"/>
    <w:rsid w:val="00777412"/>
    <w:rsid w:val="007B0817"/>
    <w:rsid w:val="007B4D1C"/>
    <w:rsid w:val="007B6C7C"/>
    <w:rsid w:val="007C6AC7"/>
    <w:rsid w:val="007F22E7"/>
    <w:rsid w:val="007F4348"/>
    <w:rsid w:val="00800969"/>
    <w:rsid w:val="00800E54"/>
    <w:rsid w:val="008050E9"/>
    <w:rsid w:val="0083096F"/>
    <w:rsid w:val="0083621D"/>
    <w:rsid w:val="0083769D"/>
    <w:rsid w:val="008469BA"/>
    <w:rsid w:val="008A0C1C"/>
    <w:rsid w:val="008A1FF6"/>
    <w:rsid w:val="008B359D"/>
    <w:rsid w:val="008C4565"/>
    <w:rsid w:val="008C570F"/>
    <w:rsid w:val="008C5DD9"/>
    <w:rsid w:val="008D2030"/>
    <w:rsid w:val="008D37CF"/>
    <w:rsid w:val="009007D7"/>
    <w:rsid w:val="009055E7"/>
    <w:rsid w:val="0091712C"/>
    <w:rsid w:val="00935E64"/>
    <w:rsid w:val="00936FAC"/>
    <w:rsid w:val="00940D01"/>
    <w:rsid w:val="00962F56"/>
    <w:rsid w:val="0096539C"/>
    <w:rsid w:val="00972E11"/>
    <w:rsid w:val="009A1F88"/>
    <w:rsid w:val="009A7959"/>
    <w:rsid w:val="009B1C7F"/>
    <w:rsid w:val="009B34DB"/>
    <w:rsid w:val="009B7593"/>
    <w:rsid w:val="009C0E4D"/>
    <w:rsid w:val="009C437E"/>
    <w:rsid w:val="009D6160"/>
    <w:rsid w:val="009F1936"/>
    <w:rsid w:val="009F31B3"/>
    <w:rsid w:val="009F68AC"/>
    <w:rsid w:val="00A02EDC"/>
    <w:rsid w:val="00A03190"/>
    <w:rsid w:val="00A15192"/>
    <w:rsid w:val="00A35BB8"/>
    <w:rsid w:val="00A46070"/>
    <w:rsid w:val="00A51399"/>
    <w:rsid w:val="00A53F84"/>
    <w:rsid w:val="00A57E46"/>
    <w:rsid w:val="00A61427"/>
    <w:rsid w:val="00A63052"/>
    <w:rsid w:val="00A67AA8"/>
    <w:rsid w:val="00A70A0B"/>
    <w:rsid w:val="00A813A1"/>
    <w:rsid w:val="00A8144C"/>
    <w:rsid w:val="00A8428A"/>
    <w:rsid w:val="00AA0C89"/>
    <w:rsid w:val="00AB0896"/>
    <w:rsid w:val="00AB6EB5"/>
    <w:rsid w:val="00AC2005"/>
    <w:rsid w:val="00AD20AD"/>
    <w:rsid w:val="00AD48D5"/>
    <w:rsid w:val="00AE3533"/>
    <w:rsid w:val="00AF3D7A"/>
    <w:rsid w:val="00AF571A"/>
    <w:rsid w:val="00AF588B"/>
    <w:rsid w:val="00B019CE"/>
    <w:rsid w:val="00B03E57"/>
    <w:rsid w:val="00B07721"/>
    <w:rsid w:val="00B07FB5"/>
    <w:rsid w:val="00B12A6C"/>
    <w:rsid w:val="00B16223"/>
    <w:rsid w:val="00B17202"/>
    <w:rsid w:val="00B232EB"/>
    <w:rsid w:val="00B35B1C"/>
    <w:rsid w:val="00B42699"/>
    <w:rsid w:val="00B50FC8"/>
    <w:rsid w:val="00B55724"/>
    <w:rsid w:val="00B61C15"/>
    <w:rsid w:val="00B72BEC"/>
    <w:rsid w:val="00B75785"/>
    <w:rsid w:val="00B82171"/>
    <w:rsid w:val="00B906DF"/>
    <w:rsid w:val="00BA7F61"/>
    <w:rsid w:val="00BB7498"/>
    <w:rsid w:val="00BC57C2"/>
    <w:rsid w:val="00BD0405"/>
    <w:rsid w:val="00BD3979"/>
    <w:rsid w:val="00BD5C19"/>
    <w:rsid w:val="00BE1C8F"/>
    <w:rsid w:val="00BF58E8"/>
    <w:rsid w:val="00BF6B49"/>
    <w:rsid w:val="00C01FA0"/>
    <w:rsid w:val="00C1322A"/>
    <w:rsid w:val="00C30B8F"/>
    <w:rsid w:val="00C372D7"/>
    <w:rsid w:val="00C43568"/>
    <w:rsid w:val="00C47595"/>
    <w:rsid w:val="00C546A0"/>
    <w:rsid w:val="00C5520D"/>
    <w:rsid w:val="00C645FA"/>
    <w:rsid w:val="00C71E4E"/>
    <w:rsid w:val="00CA7597"/>
    <w:rsid w:val="00CF3977"/>
    <w:rsid w:val="00D060DE"/>
    <w:rsid w:val="00D26BB0"/>
    <w:rsid w:val="00D2703A"/>
    <w:rsid w:val="00D274AC"/>
    <w:rsid w:val="00D3457A"/>
    <w:rsid w:val="00D4167A"/>
    <w:rsid w:val="00D438BC"/>
    <w:rsid w:val="00D60DDC"/>
    <w:rsid w:val="00D63343"/>
    <w:rsid w:val="00D644DE"/>
    <w:rsid w:val="00D7718C"/>
    <w:rsid w:val="00D86AF3"/>
    <w:rsid w:val="00D93EB7"/>
    <w:rsid w:val="00D95626"/>
    <w:rsid w:val="00DA2D36"/>
    <w:rsid w:val="00DC23D7"/>
    <w:rsid w:val="00DC37C8"/>
    <w:rsid w:val="00DC6B23"/>
    <w:rsid w:val="00DD239B"/>
    <w:rsid w:val="00DD6A6A"/>
    <w:rsid w:val="00DE279E"/>
    <w:rsid w:val="00DE3440"/>
    <w:rsid w:val="00E06A6A"/>
    <w:rsid w:val="00E1072B"/>
    <w:rsid w:val="00E113AE"/>
    <w:rsid w:val="00E132C7"/>
    <w:rsid w:val="00E179AF"/>
    <w:rsid w:val="00E37235"/>
    <w:rsid w:val="00E4754E"/>
    <w:rsid w:val="00E6341B"/>
    <w:rsid w:val="00E67FB7"/>
    <w:rsid w:val="00E743CD"/>
    <w:rsid w:val="00E8508F"/>
    <w:rsid w:val="00E86052"/>
    <w:rsid w:val="00EA3EAD"/>
    <w:rsid w:val="00EA65BB"/>
    <w:rsid w:val="00EB1709"/>
    <w:rsid w:val="00EC27F5"/>
    <w:rsid w:val="00EC7F29"/>
    <w:rsid w:val="00ED213E"/>
    <w:rsid w:val="00ED25ED"/>
    <w:rsid w:val="00ED5EB5"/>
    <w:rsid w:val="00ED655A"/>
    <w:rsid w:val="00EF28F7"/>
    <w:rsid w:val="00EF460D"/>
    <w:rsid w:val="00EF723E"/>
    <w:rsid w:val="00EF75EA"/>
    <w:rsid w:val="00EF79B6"/>
    <w:rsid w:val="00F15CD5"/>
    <w:rsid w:val="00F2483B"/>
    <w:rsid w:val="00F321E5"/>
    <w:rsid w:val="00F36226"/>
    <w:rsid w:val="00F43784"/>
    <w:rsid w:val="00F4510E"/>
    <w:rsid w:val="00F60091"/>
    <w:rsid w:val="00F67FD8"/>
    <w:rsid w:val="00F75149"/>
    <w:rsid w:val="00F75307"/>
    <w:rsid w:val="00F81A3F"/>
    <w:rsid w:val="00F87767"/>
    <w:rsid w:val="00F9027F"/>
    <w:rsid w:val="00F943DC"/>
    <w:rsid w:val="00FA4BE5"/>
    <w:rsid w:val="00FB30D6"/>
    <w:rsid w:val="00FC19C9"/>
    <w:rsid w:val="00FC4717"/>
    <w:rsid w:val="00FC5CE0"/>
    <w:rsid w:val="00FD78E3"/>
    <w:rsid w:val="00FE352D"/>
    <w:rsid w:val="00FF2607"/>
    <w:rsid w:val="00FF2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2B71"/>
  <w15:chartTrackingRefBased/>
  <w15:docId w15:val="{4FAEEB2B-C149-4696-9BE2-D7E22C85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69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69D"/>
    <w:pPr>
      <w:spacing w:before="100" w:beforeAutospacing="1" w:after="100" w:afterAutospacing="1"/>
    </w:pPr>
    <w:rPr>
      <w:sz w:val="24"/>
      <w:szCs w:val="24"/>
    </w:rPr>
  </w:style>
  <w:style w:type="paragraph" w:styleId="a4">
    <w:name w:val="header"/>
    <w:basedOn w:val="a"/>
    <w:link w:val="a5"/>
    <w:uiPriority w:val="99"/>
    <w:unhideWhenUsed/>
    <w:rsid w:val="0083769D"/>
    <w:pPr>
      <w:tabs>
        <w:tab w:val="center" w:pos="4677"/>
        <w:tab w:val="right" w:pos="9355"/>
      </w:tabs>
    </w:pPr>
    <w:rPr>
      <w:rFonts w:ascii="MS Sans Serif" w:hAnsi="MS Sans Serif"/>
      <w:sz w:val="20"/>
      <w:szCs w:val="20"/>
    </w:rPr>
  </w:style>
  <w:style w:type="character" w:customStyle="1" w:styleId="a5">
    <w:name w:val="Верхний колонтитул Знак"/>
    <w:basedOn w:val="a0"/>
    <w:link w:val="a4"/>
    <w:uiPriority w:val="99"/>
    <w:rsid w:val="0083769D"/>
    <w:rPr>
      <w:rFonts w:ascii="MS Sans Serif" w:eastAsia="Times New Roman" w:hAnsi="MS Sans Serif" w:cs="Times New Roman"/>
      <w:sz w:val="20"/>
      <w:szCs w:val="20"/>
      <w:lang w:eastAsia="ru-RU"/>
    </w:rPr>
  </w:style>
  <w:style w:type="paragraph" w:styleId="a6">
    <w:name w:val="List Paragraph"/>
    <w:aliases w:val="ПАРАГРАФ,Выделеный,Текст с номером,Абзац списка для документа,Абзац списка4,Абзац списка основной,Варианты ответов,List Paragraph2,Нумерация,список 1,СПИСКИ,List Paragraph,Заголовок_3,Список_маркированный,Список_маркированный1,Имя рисунка"/>
    <w:basedOn w:val="a"/>
    <w:link w:val="a7"/>
    <w:uiPriority w:val="34"/>
    <w:qFormat/>
    <w:rsid w:val="0083769D"/>
    <w:pPr>
      <w:ind w:left="720"/>
      <w:contextualSpacing/>
    </w:pPr>
  </w:style>
  <w:style w:type="paragraph" w:styleId="a8">
    <w:name w:val="No Spacing"/>
    <w:link w:val="a9"/>
    <w:uiPriority w:val="1"/>
    <w:qFormat/>
    <w:rsid w:val="0083769D"/>
    <w:pPr>
      <w:spacing w:after="0" w:line="240" w:lineRule="auto"/>
    </w:pPr>
    <w:rPr>
      <w:rFonts w:ascii="Times New Roman" w:eastAsia="Times New Roman" w:hAnsi="Times New Roman" w:cs="Times New Roman"/>
      <w:sz w:val="28"/>
      <w:szCs w:val="28"/>
      <w:lang w:eastAsia="ru-RU"/>
    </w:rPr>
  </w:style>
  <w:style w:type="character" w:customStyle="1" w:styleId="a9">
    <w:name w:val="Без интервала Знак"/>
    <w:link w:val="a8"/>
    <w:uiPriority w:val="1"/>
    <w:locked/>
    <w:rsid w:val="0083769D"/>
    <w:rPr>
      <w:rFonts w:ascii="Times New Roman" w:eastAsia="Times New Roman" w:hAnsi="Times New Roman" w:cs="Times New Roman"/>
      <w:sz w:val="28"/>
      <w:szCs w:val="28"/>
      <w:lang w:eastAsia="ru-RU"/>
    </w:rPr>
  </w:style>
  <w:style w:type="paragraph" w:customStyle="1" w:styleId="aa">
    <w:name w:val="Нормальный (таблица)"/>
    <w:basedOn w:val="a"/>
    <w:next w:val="a"/>
    <w:uiPriority w:val="99"/>
    <w:qFormat/>
    <w:rsid w:val="0083769D"/>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83769D"/>
    <w:pPr>
      <w:widowControl w:val="0"/>
      <w:autoSpaceDE w:val="0"/>
      <w:autoSpaceDN w:val="0"/>
      <w:adjustRightInd w:val="0"/>
    </w:pPr>
    <w:rPr>
      <w:rFonts w:ascii="Arial" w:hAnsi="Arial" w:cs="Arial"/>
      <w:sz w:val="24"/>
      <w:szCs w:val="24"/>
    </w:r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Варианты ответов Знак,List Paragraph2 Знак,Нумерация Знак,список 1 Знак,СПИСКИ Знак,List Paragraph Знак"/>
    <w:link w:val="a6"/>
    <w:uiPriority w:val="34"/>
    <w:qFormat/>
    <w:rsid w:val="0083769D"/>
    <w:rPr>
      <w:rFonts w:ascii="Times New Roman" w:eastAsia="Times New Roman" w:hAnsi="Times New Roman" w:cs="Times New Roman"/>
      <w:sz w:val="28"/>
      <w:szCs w:val="28"/>
      <w:lang w:eastAsia="ru-RU"/>
    </w:rPr>
  </w:style>
  <w:style w:type="character" w:customStyle="1" w:styleId="ac">
    <w:name w:val="Основной текст_"/>
    <w:link w:val="1"/>
    <w:locked/>
    <w:rsid w:val="0083769D"/>
    <w:rPr>
      <w:sz w:val="28"/>
      <w:szCs w:val="28"/>
      <w:shd w:val="clear" w:color="auto" w:fill="FFFFFF"/>
    </w:rPr>
  </w:style>
  <w:style w:type="paragraph" w:customStyle="1" w:styleId="1">
    <w:name w:val="Основной текст1"/>
    <w:basedOn w:val="a"/>
    <w:link w:val="ac"/>
    <w:rsid w:val="0083769D"/>
    <w:pPr>
      <w:widowControl w:val="0"/>
      <w:shd w:val="clear" w:color="auto" w:fill="FFFFFF"/>
    </w:pPr>
    <w:rPr>
      <w:rFonts w:asciiTheme="minorHAnsi" w:eastAsiaTheme="minorHAnsi" w:hAnsiTheme="minorHAnsi" w:cstheme="minorBidi"/>
      <w:lang w:eastAsia="en-US"/>
    </w:rPr>
  </w:style>
  <w:style w:type="character" w:styleId="ad">
    <w:name w:val="annotation reference"/>
    <w:basedOn w:val="a0"/>
    <w:uiPriority w:val="99"/>
    <w:semiHidden/>
    <w:unhideWhenUsed/>
    <w:rsid w:val="00F2483B"/>
    <w:rPr>
      <w:sz w:val="16"/>
      <w:szCs w:val="16"/>
    </w:rPr>
  </w:style>
  <w:style w:type="paragraph" w:styleId="ae">
    <w:name w:val="annotation text"/>
    <w:basedOn w:val="a"/>
    <w:link w:val="af"/>
    <w:uiPriority w:val="99"/>
    <w:unhideWhenUsed/>
    <w:rsid w:val="00F2483B"/>
    <w:rPr>
      <w:sz w:val="20"/>
      <w:szCs w:val="20"/>
    </w:rPr>
  </w:style>
  <w:style w:type="character" w:customStyle="1" w:styleId="af">
    <w:name w:val="Текст примечания Знак"/>
    <w:basedOn w:val="a0"/>
    <w:link w:val="ae"/>
    <w:uiPriority w:val="99"/>
    <w:rsid w:val="00F2483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2483B"/>
    <w:rPr>
      <w:b/>
      <w:bCs/>
    </w:rPr>
  </w:style>
  <w:style w:type="character" w:customStyle="1" w:styleId="af1">
    <w:name w:val="Тема примечания Знак"/>
    <w:basedOn w:val="af"/>
    <w:link w:val="af0"/>
    <w:uiPriority w:val="99"/>
    <w:semiHidden/>
    <w:rsid w:val="00F2483B"/>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F2483B"/>
    <w:rPr>
      <w:rFonts w:ascii="Segoe UI" w:hAnsi="Segoe UI" w:cs="Segoe UI"/>
      <w:sz w:val="18"/>
      <w:szCs w:val="18"/>
    </w:rPr>
  </w:style>
  <w:style w:type="character" w:customStyle="1" w:styleId="af3">
    <w:name w:val="Текст выноски Знак"/>
    <w:basedOn w:val="a0"/>
    <w:link w:val="af2"/>
    <w:uiPriority w:val="99"/>
    <w:semiHidden/>
    <w:rsid w:val="00F2483B"/>
    <w:rPr>
      <w:rFonts w:ascii="Segoe UI" w:eastAsia="Times New Roman" w:hAnsi="Segoe UI" w:cs="Segoe UI"/>
      <w:sz w:val="18"/>
      <w:szCs w:val="18"/>
      <w:lang w:eastAsia="ru-RU"/>
    </w:rPr>
  </w:style>
  <w:style w:type="character" w:styleId="af4">
    <w:name w:val="Hyperlink"/>
    <w:basedOn w:val="a0"/>
    <w:uiPriority w:val="99"/>
    <w:unhideWhenUsed/>
    <w:rsid w:val="0062403B"/>
    <w:rPr>
      <w:color w:val="0563C1" w:themeColor="hyperlink"/>
      <w:u w:val="single"/>
    </w:rPr>
  </w:style>
  <w:style w:type="paragraph" w:customStyle="1" w:styleId="Style17">
    <w:name w:val="Style17"/>
    <w:basedOn w:val="a"/>
    <w:uiPriority w:val="99"/>
    <w:rsid w:val="00FC4717"/>
    <w:pPr>
      <w:widowControl w:val="0"/>
      <w:autoSpaceDE w:val="0"/>
      <w:autoSpaceDN w:val="0"/>
      <w:adjustRightInd w:val="0"/>
      <w:spacing w:line="278" w:lineRule="exact"/>
      <w:jc w:val="center"/>
    </w:pPr>
    <w:rPr>
      <w:rFonts w:eastAsiaTheme="minorEastAsia"/>
      <w:sz w:val="24"/>
      <w:szCs w:val="24"/>
    </w:rPr>
  </w:style>
  <w:style w:type="character" w:customStyle="1" w:styleId="FontStyle22">
    <w:name w:val="Font Style22"/>
    <w:basedOn w:val="a0"/>
    <w:uiPriority w:val="99"/>
    <w:rsid w:val="00FC4717"/>
    <w:rPr>
      <w:rFonts w:ascii="Times New Roman" w:hAnsi="Times New Roman" w:cs="Times New Roman"/>
      <w:sz w:val="22"/>
      <w:szCs w:val="22"/>
    </w:rPr>
  </w:style>
  <w:style w:type="paragraph" w:customStyle="1" w:styleId="Style4">
    <w:name w:val="Style4"/>
    <w:basedOn w:val="a"/>
    <w:uiPriority w:val="99"/>
    <w:rsid w:val="00CF3977"/>
    <w:pPr>
      <w:widowControl w:val="0"/>
      <w:autoSpaceDE w:val="0"/>
      <w:autoSpaceDN w:val="0"/>
      <w:adjustRightInd w:val="0"/>
      <w:spacing w:line="326" w:lineRule="exact"/>
      <w:ind w:firstLine="576"/>
      <w:jc w:val="both"/>
    </w:pPr>
    <w:rPr>
      <w:rFonts w:eastAsiaTheme="minorEastAsia"/>
      <w:sz w:val="24"/>
      <w:szCs w:val="24"/>
    </w:rPr>
  </w:style>
  <w:style w:type="paragraph" w:customStyle="1" w:styleId="Style5">
    <w:name w:val="Style5"/>
    <w:basedOn w:val="a"/>
    <w:uiPriority w:val="99"/>
    <w:rsid w:val="00CF3977"/>
    <w:pPr>
      <w:widowControl w:val="0"/>
      <w:autoSpaceDE w:val="0"/>
      <w:autoSpaceDN w:val="0"/>
      <w:adjustRightInd w:val="0"/>
      <w:spacing w:line="322" w:lineRule="exact"/>
      <w:ind w:firstLine="562"/>
      <w:jc w:val="both"/>
    </w:pPr>
    <w:rPr>
      <w:rFonts w:eastAsiaTheme="minorEastAsia"/>
      <w:sz w:val="24"/>
      <w:szCs w:val="24"/>
    </w:rPr>
  </w:style>
  <w:style w:type="character" w:customStyle="1" w:styleId="FontStyle21">
    <w:name w:val="Font Style21"/>
    <w:basedOn w:val="a0"/>
    <w:uiPriority w:val="99"/>
    <w:rsid w:val="00CF3977"/>
    <w:rPr>
      <w:rFonts w:ascii="Times New Roman" w:hAnsi="Times New Roman" w:cs="Times New Roman"/>
      <w:sz w:val="26"/>
      <w:szCs w:val="26"/>
    </w:rPr>
  </w:style>
  <w:style w:type="paragraph" w:customStyle="1" w:styleId="ConsPlusNormal">
    <w:name w:val="ConsPlusNormal"/>
    <w:rsid w:val="00CF3977"/>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paragraph" w:styleId="2">
    <w:name w:val="Body Text Indent 2"/>
    <w:basedOn w:val="a"/>
    <w:link w:val="20"/>
    <w:uiPriority w:val="99"/>
    <w:rsid w:val="00EF75EA"/>
    <w:pPr>
      <w:spacing w:line="360" w:lineRule="auto"/>
      <w:ind w:firstLine="709"/>
      <w:jc w:val="both"/>
    </w:pPr>
    <w:rPr>
      <w:sz w:val="24"/>
      <w:szCs w:val="24"/>
    </w:rPr>
  </w:style>
  <w:style w:type="character" w:customStyle="1" w:styleId="20">
    <w:name w:val="Основной текст с отступом 2 Знак"/>
    <w:basedOn w:val="a0"/>
    <w:link w:val="2"/>
    <w:uiPriority w:val="99"/>
    <w:rsid w:val="00EF75EA"/>
    <w:rPr>
      <w:rFonts w:ascii="Times New Roman" w:eastAsia="Times New Roman" w:hAnsi="Times New Roman" w:cs="Times New Roman"/>
      <w:sz w:val="24"/>
      <w:szCs w:val="24"/>
      <w:lang w:eastAsia="ru-RU"/>
    </w:rPr>
  </w:style>
  <w:style w:type="paragraph" w:customStyle="1" w:styleId="Style3">
    <w:name w:val="Style3"/>
    <w:basedOn w:val="a"/>
    <w:uiPriority w:val="99"/>
    <w:rsid w:val="002304DF"/>
    <w:pPr>
      <w:widowControl w:val="0"/>
      <w:autoSpaceDE w:val="0"/>
      <w:autoSpaceDN w:val="0"/>
      <w:adjustRightInd w:val="0"/>
      <w:spacing w:line="259" w:lineRule="exact"/>
      <w:ind w:firstLine="350"/>
    </w:pPr>
    <w:rPr>
      <w:rFonts w:eastAsiaTheme="minorEastAsia"/>
      <w:sz w:val="24"/>
      <w:szCs w:val="24"/>
    </w:rPr>
  </w:style>
  <w:style w:type="paragraph" w:customStyle="1" w:styleId="Style8">
    <w:name w:val="Style8"/>
    <w:basedOn w:val="a"/>
    <w:uiPriority w:val="99"/>
    <w:rsid w:val="002304DF"/>
    <w:pPr>
      <w:widowControl w:val="0"/>
      <w:autoSpaceDE w:val="0"/>
      <w:autoSpaceDN w:val="0"/>
      <w:adjustRightInd w:val="0"/>
      <w:spacing w:line="264" w:lineRule="exact"/>
      <w:jc w:val="both"/>
    </w:pPr>
    <w:rPr>
      <w:rFonts w:eastAsiaTheme="minorEastAsia"/>
      <w:sz w:val="24"/>
      <w:szCs w:val="24"/>
    </w:rPr>
  </w:style>
  <w:style w:type="paragraph" w:customStyle="1" w:styleId="Style12">
    <w:name w:val="Style12"/>
    <w:basedOn w:val="a"/>
    <w:uiPriority w:val="99"/>
    <w:rsid w:val="002304DF"/>
    <w:pPr>
      <w:widowControl w:val="0"/>
      <w:autoSpaceDE w:val="0"/>
      <w:autoSpaceDN w:val="0"/>
      <w:adjustRightInd w:val="0"/>
      <w:spacing w:line="266" w:lineRule="exact"/>
    </w:pPr>
    <w:rPr>
      <w:rFonts w:eastAsiaTheme="minorEastAsia"/>
      <w:sz w:val="24"/>
      <w:szCs w:val="24"/>
    </w:rPr>
  </w:style>
  <w:style w:type="character" w:customStyle="1" w:styleId="FontStyle23">
    <w:name w:val="Font Style23"/>
    <w:basedOn w:val="a0"/>
    <w:uiPriority w:val="99"/>
    <w:rsid w:val="002304DF"/>
    <w:rPr>
      <w:rFonts w:ascii="Times New Roman" w:hAnsi="Times New Roman" w:cs="Times New Roman"/>
      <w:sz w:val="22"/>
      <w:szCs w:val="22"/>
    </w:rPr>
  </w:style>
  <w:style w:type="paragraph" w:customStyle="1" w:styleId="Style10">
    <w:name w:val="Style10"/>
    <w:basedOn w:val="a"/>
    <w:uiPriority w:val="99"/>
    <w:rsid w:val="002304DF"/>
    <w:pPr>
      <w:widowControl w:val="0"/>
      <w:autoSpaceDE w:val="0"/>
      <w:autoSpaceDN w:val="0"/>
      <w:adjustRightInd w:val="0"/>
      <w:spacing w:line="264" w:lineRule="exact"/>
      <w:jc w:val="center"/>
    </w:pPr>
    <w:rPr>
      <w:rFonts w:eastAsiaTheme="minorEastAsia"/>
      <w:sz w:val="24"/>
      <w:szCs w:val="24"/>
    </w:rPr>
  </w:style>
  <w:style w:type="paragraph" w:customStyle="1" w:styleId="Style16">
    <w:name w:val="Style16"/>
    <w:basedOn w:val="a"/>
    <w:uiPriority w:val="99"/>
    <w:rsid w:val="002304DF"/>
    <w:pPr>
      <w:widowControl w:val="0"/>
      <w:autoSpaceDE w:val="0"/>
      <w:autoSpaceDN w:val="0"/>
      <w:adjustRightInd w:val="0"/>
    </w:pPr>
    <w:rPr>
      <w:rFonts w:eastAsiaTheme="minorEastAsia"/>
      <w:sz w:val="24"/>
      <w:szCs w:val="24"/>
    </w:rPr>
  </w:style>
  <w:style w:type="paragraph" w:customStyle="1" w:styleId="Style7">
    <w:name w:val="Style7"/>
    <w:basedOn w:val="a"/>
    <w:uiPriority w:val="99"/>
    <w:rsid w:val="002304DF"/>
    <w:pPr>
      <w:widowControl w:val="0"/>
      <w:autoSpaceDE w:val="0"/>
      <w:autoSpaceDN w:val="0"/>
      <w:adjustRightInd w:val="0"/>
      <w:spacing w:line="266" w:lineRule="exact"/>
    </w:pPr>
    <w:rPr>
      <w:rFonts w:eastAsiaTheme="minorEastAsia"/>
      <w:sz w:val="24"/>
      <w:szCs w:val="24"/>
    </w:rPr>
  </w:style>
  <w:style w:type="paragraph" w:customStyle="1" w:styleId="Style13">
    <w:name w:val="Style13"/>
    <w:basedOn w:val="a"/>
    <w:uiPriority w:val="99"/>
    <w:rsid w:val="002304DF"/>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
    <w:uiPriority w:val="99"/>
    <w:rsid w:val="009B34DB"/>
    <w:pPr>
      <w:widowControl w:val="0"/>
      <w:autoSpaceDE w:val="0"/>
      <w:autoSpaceDN w:val="0"/>
      <w:adjustRightInd w:val="0"/>
      <w:spacing w:line="298" w:lineRule="exact"/>
      <w:jc w:val="both"/>
    </w:pPr>
    <w:rPr>
      <w:rFonts w:eastAsiaTheme="minorEastAsia"/>
      <w:sz w:val="24"/>
      <w:szCs w:val="24"/>
    </w:rPr>
  </w:style>
  <w:style w:type="paragraph" w:styleId="af5">
    <w:name w:val="footnote text"/>
    <w:basedOn w:val="a"/>
    <w:link w:val="af6"/>
    <w:uiPriority w:val="99"/>
    <w:semiHidden/>
    <w:unhideWhenUsed/>
    <w:rsid w:val="009B34DB"/>
    <w:rPr>
      <w:sz w:val="20"/>
      <w:szCs w:val="20"/>
    </w:rPr>
  </w:style>
  <w:style w:type="character" w:customStyle="1" w:styleId="af6">
    <w:name w:val="Текст сноски Знак"/>
    <w:basedOn w:val="a0"/>
    <w:link w:val="af5"/>
    <w:uiPriority w:val="99"/>
    <w:semiHidden/>
    <w:rsid w:val="009B34DB"/>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B34DB"/>
    <w:rPr>
      <w:vertAlign w:val="superscript"/>
    </w:rPr>
  </w:style>
  <w:style w:type="table" w:styleId="af8">
    <w:name w:val="Table Grid"/>
    <w:basedOn w:val="a1"/>
    <w:uiPriority w:val="59"/>
    <w:rsid w:val="00F4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43784"/>
    <w:pPr>
      <w:spacing w:before="100" w:beforeAutospacing="1" w:after="100" w:afterAutospacing="1"/>
    </w:pPr>
    <w:rPr>
      <w:sz w:val="24"/>
      <w:szCs w:val="24"/>
    </w:rPr>
  </w:style>
  <w:style w:type="paragraph" w:customStyle="1" w:styleId="Default">
    <w:name w:val="Default"/>
    <w:rsid w:val="004805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Гипертекстовая ссылка"/>
    <w:basedOn w:val="a0"/>
    <w:uiPriority w:val="99"/>
    <w:rsid w:val="00C47595"/>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9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document/redirect/2910920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bileonline.garant.ru/document/redirect/29109202/19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96F3-8100-4902-A0BE-392B1CD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15847</Words>
  <Characters>90333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Бутенко Юлия Григорьевна</dc:creator>
  <cp:keywords/>
  <dc:description/>
  <cp:lastModifiedBy>Бакика Оксана Борисовна</cp:lastModifiedBy>
  <cp:revision>17</cp:revision>
  <cp:lastPrinted>2026-01-20T04:00:00Z</cp:lastPrinted>
  <dcterms:created xsi:type="dcterms:W3CDTF">2026-01-22T05:02:00Z</dcterms:created>
  <dcterms:modified xsi:type="dcterms:W3CDTF">2026-03-10T06:25:00Z</dcterms:modified>
</cp:coreProperties>
</file>